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242E" w:rsidRPr="008E5268" w:rsidRDefault="008B242E" w:rsidP="00C039B8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 w:rsidRPr="008E5268">
        <w:rPr>
          <w:rFonts w:ascii="Tahoma" w:hAnsi="Tahoma" w:cs="Tahoma"/>
          <w:sz w:val="24"/>
          <w:szCs w:val="24"/>
        </w:rPr>
        <w:t>UMOWA DZIERŻAWY</w:t>
      </w:r>
    </w:p>
    <w:p w:rsidR="008B242E" w:rsidRPr="008E5268" w:rsidRDefault="008B242E" w:rsidP="00C039B8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 w:rsidRPr="008E5268">
        <w:rPr>
          <w:rFonts w:ascii="Tahoma" w:hAnsi="Tahoma" w:cs="Tahoma"/>
          <w:sz w:val="24"/>
          <w:szCs w:val="24"/>
        </w:rPr>
        <w:t>NA CZAS NIEOZNACZONY</w:t>
      </w:r>
    </w:p>
    <w:p w:rsidR="008B242E" w:rsidRPr="008E5268" w:rsidRDefault="008B242E" w:rsidP="00C039B8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 w:rsidRPr="008E5268">
        <w:rPr>
          <w:rFonts w:ascii="Tahoma" w:hAnsi="Tahoma" w:cs="Tahoma"/>
          <w:sz w:val="24"/>
          <w:szCs w:val="24"/>
        </w:rPr>
        <w:t xml:space="preserve">Nr </w:t>
      </w:r>
      <w:r w:rsidR="00C039B8" w:rsidRPr="008E5268">
        <w:rPr>
          <w:rFonts w:ascii="Tahoma" w:hAnsi="Tahoma" w:cs="Tahoma"/>
          <w:sz w:val="24"/>
          <w:szCs w:val="24"/>
        </w:rPr>
        <w:t>GU</w:t>
      </w:r>
      <w:r w:rsidR="002B28E5">
        <w:rPr>
          <w:rFonts w:ascii="Tahoma" w:hAnsi="Tahoma" w:cs="Tahoma"/>
          <w:sz w:val="24"/>
          <w:szCs w:val="24"/>
        </w:rPr>
        <w:t>………………………</w:t>
      </w:r>
      <w:r w:rsidRPr="008E5268">
        <w:rPr>
          <w:rFonts w:ascii="Tahoma" w:hAnsi="Tahoma" w:cs="Tahoma"/>
          <w:sz w:val="24"/>
          <w:szCs w:val="24"/>
        </w:rPr>
        <w:t>/D/ZMK</w:t>
      </w:r>
    </w:p>
    <w:p w:rsidR="00C039B8" w:rsidRPr="008E5268" w:rsidRDefault="00C039B8" w:rsidP="00C039B8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:rsidR="008B242E" w:rsidRPr="008E5268" w:rsidRDefault="008B242E" w:rsidP="00C039B8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8E5268">
        <w:rPr>
          <w:rFonts w:ascii="Tahoma" w:hAnsi="Tahoma" w:cs="Tahoma"/>
          <w:sz w:val="24"/>
          <w:szCs w:val="24"/>
        </w:rPr>
        <w:t xml:space="preserve">zawarta w dniu </w:t>
      </w:r>
      <w:r w:rsidR="00C039B8" w:rsidRPr="008E5268">
        <w:rPr>
          <w:rFonts w:ascii="Tahoma" w:hAnsi="Tahoma" w:cs="Tahoma"/>
          <w:sz w:val="24"/>
          <w:szCs w:val="24"/>
        </w:rPr>
        <w:t>…………………………………………………</w:t>
      </w:r>
      <w:r w:rsidR="008E5268" w:rsidRPr="008E5268">
        <w:rPr>
          <w:rFonts w:ascii="Tahoma" w:hAnsi="Tahoma" w:cs="Tahoma"/>
          <w:sz w:val="24"/>
          <w:szCs w:val="24"/>
        </w:rPr>
        <w:t xml:space="preserve"> </w:t>
      </w:r>
      <w:r w:rsidR="00C039B8" w:rsidRPr="008E5268">
        <w:rPr>
          <w:rFonts w:ascii="Tahoma" w:hAnsi="Tahoma" w:cs="Tahoma"/>
          <w:sz w:val="24"/>
          <w:szCs w:val="24"/>
        </w:rPr>
        <w:t xml:space="preserve">roku </w:t>
      </w:r>
      <w:r w:rsidRPr="008E5268">
        <w:rPr>
          <w:rFonts w:ascii="Tahoma" w:hAnsi="Tahoma" w:cs="Tahoma"/>
          <w:sz w:val="24"/>
          <w:szCs w:val="24"/>
        </w:rPr>
        <w:t>w Białymstoku, pomiędzy:</w:t>
      </w:r>
    </w:p>
    <w:p w:rsidR="008E5268" w:rsidRDefault="008B242E" w:rsidP="00C039B8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8E5268">
        <w:rPr>
          <w:rFonts w:ascii="Tahoma" w:hAnsi="Tahoma" w:cs="Tahoma"/>
          <w:sz w:val="24"/>
          <w:szCs w:val="24"/>
        </w:rPr>
        <w:t xml:space="preserve">Miastem Białystok – Zarządem Mienia Komunalnego z siedzibą w Białymstoku </w:t>
      </w:r>
      <w:r w:rsidR="00C039B8" w:rsidRPr="008E5268">
        <w:rPr>
          <w:rFonts w:ascii="Tahoma" w:hAnsi="Tahoma" w:cs="Tahoma"/>
          <w:sz w:val="24"/>
          <w:szCs w:val="24"/>
        </w:rPr>
        <w:br/>
      </w:r>
      <w:r w:rsidRPr="008E5268">
        <w:rPr>
          <w:rFonts w:ascii="Tahoma" w:hAnsi="Tahoma" w:cs="Tahoma"/>
          <w:sz w:val="24"/>
          <w:szCs w:val="24"/>
        </w:rPr>
        <w:t>przy ul. gen. J. Bema 89/1,</w:t>
      </w:r>
      <w:r w:rsidR="00C039B8" w:rsidRPr="008E5268">
        <w:rPr>
          <w:rFonts w:ascii="Tahoma" w:hAnsi="Tahoma" w:cs="Tahoma"/>
          <w:sz w:val="24"/>
          <w:szCs w:val="24"/>
        </w:rPr>
        <w:t xml:space="preserve"> </w:t>
      </w:r>
      <w:r w:rsidRPr="008E5268">
        <w:rPr>
          <w:rFonts w:ascii="Tahoma" w:hAnsi="Tahoma" w:cs="Tahoma"/>
          <w:sz w:val="24"/>
          <w:szCs w:val="24"/>
        </w:rPr>
        <w:t>reprezentowanym przez:</w:t>
      </w:r>
    </w:p>
    <w:p w:rsidR="008B242E" w:rsidRPr="008E5268" w:rsidRDefault="00C039B8" w:rsidP="00C039B8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8E5268">
        <w:rPr>
          <w:rFonts w:ascii="Tahoma" w:hAnsi="Tahoma" w:cs="Tahoma"/>
          <w:sz w:val="24"/>
          <w:szCs w:val="24"/>
        </w:rPr>
        <w:t>………………………………………………………………………………………………………………………,</w:t>
      </w:r>
    </w:p>
    <w:p w:rsidR="008B242E" w:rsidRPr="008E5268" w:rsidRDefault="008B242E" w:rsidP="00C039B8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8E5268">
        <w:rPr>
          <w:rFonts w:ascii="Tahoma" w:hAnsi="Tahoma" w:cs="Tahoma"/>
          <w:sz w:val="24"/>
          <w:szCs w:val="24"/>
        </w:rPr>
        <w:t>zwanym dalej Wydzierżawiającym</w:t>
      </w:r>
    </w:p>
    <w:p w:rsidR="008B242E" w:rsidRPr="008E5268" w:rsidRDefault="008B242E" w:rsidP="00C039B8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8E5268">
        <w:rPr>
          <w:rFonts w:ascii="Tahoma" w:hAnsi="Tahoma" w:cs="Tahoma"/>
          <w:sz w:val="24"/>
          <w:szCs w:val="24"/>
        </w:rPr>
        <w:t>a</w:t>
      </w:r>
    </w:p>
    <w:p w:rsidR="008B242E" w:rsidRPr="008E5268" w:rsidRDefault="008E5268" w:rsidP="00C039B8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………………………………………………………………………………………………………………………,</w:t>
      </w:r>
    </w:p>
    <w:p w:rsidR="008B242E" w:rsidRPr="008E5268" w:rsidRDefault="008B242E" w:rsidP="00C039B8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8E5268">
        <w:rPr>
          <w:rFonts w:ascii="Tahoma" w:hAnsi="Tahoma" w:cs="Tahoma"/>
          <w:sz w:val="24"/>
          <w:szCs w:val="24"/>
        </w:rPr>
        <w:t>zwanym dalej Dzierżawcą.</w:t>
      </w:r>
    </w:p>
    <w:p w:rsidR="00C039B8" w:rsidRPr="008E5268" w:rsidRDefault="00C039B8" w:rsidP="00C039B8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8B242E" w:rsidRPr="008E5268" w:rsidRDefault="008B242E" w:rsidP="00C039B8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 w:rsidRPr="008E5268">
        <w:rPr>
          <w:rFonts w:ascii="Tahoma" w:hAnsi="Tahoma" w:cs="Tahoma"/>
          <w:sz w:val="24"/>
          <w:szCs w:val="24"/>
        </w:rPr>
        <w:t>§ 1.</w:t>
      </w:r>
    </w:p>
    <w:p w:rsidR="008E5268" w:rsidRDefault="008B242E" w:rsidP="00C039B8">
      <w:pPr>
        <w:pStyle w:val="Akapitzlist"/>
        <w:numPr>
          <w:ilvl w:val="0"/>
          <w:numId w:val="12"/>
        </w:numPr>
        <w:ind w:left="357" w:hanging="357"/>
        <w:jc w:val="both"/>
        <w:rPr>
          <w:rFonts w:ascii="Tahoma" w:hAnsi="Tahoma" w:cs="Tahoma"/>
          <w:szCs w:val="24"/>
        </w:rPr>
      </w:pPr>
      <w:r w:rsidRPr="008E5268">
        <w:rPr>
          <w:rFonts w:ascii="Tahoma" w:hAnsi="Tahoma" w:cs="Tahoma"/>
          <w:szCs w:val="24"/>
        </w:rPr>
        <w:t xml:space="preserve">Wydzierżawiający oddaje Dzierżawcy do używania i pobierania pożytków </w:t>
      </w:r>
      <w:r w:rsidR="00C039B8" w:rsidRPr="008E5268">
        <w:rPr>
          <w:rFonts w:ascii="Tahoma" w:hAnsi="Tahoma" w:cs="Tahoma"/>
          <w:szCs w:val="24"/>
        </w:rPr>
        <w:t xml:space="preserve">nieruchomość </w:t>
      </w:r>
      <w:r w:rsidRPr="008E5268">
        <w:rPr>
          <w:rFonts w:ascii="Tahoma" w:hAnsi="Tahoma" w:cs="Tahoma"/>
          <w:szCs w:val="24"/>
        </w:rPr>
        <w:t>położon</w:t>
      </w:r>
      <w:r w:rsidR="00C039B8" w:rsidRPr="008E5268">
        <w:rPr>
          <w:rFonts w:ascii="Tahoma" w:hAnsi="Tahoma" w:cs="Tahoma"/>
          <w:szCs w:val="24"/>
        </w:rPr>
        <w:t>ą</w:t>
      </w:r>
      <w:r w:rsidRPr="008E5268">
        <w:rPr>
          <w:rFonts w:ascii="Tahoma" w:hAnsi="Tahoma" w:cs="Tahoma"/>
          <w:szCs w:val="24"/>
        </w:rPr>
        <w:t xml:space="preserve"> w Białymstoku</w:t>
      </w:r>
      <w:r w:rsidR="00C039B8" w:rsidRPr="008E5268">
        <w:rPr>
          <w:rFonts w:ascii="Tahoma" w:hAnsi="Tahoma" w:cs="Tahoma"/>
          <w:szCs w:val="24"/>
        </w:rPr>
        <w:t xml:space="preserve"> </w:t>
      </w:r>
      <w:r w:rsidRPr="008E5268">
        <w:rPr>
          <w:rFonts w:ascii="Tahoma" w:hAnsi="Tahoma" w:cs="Tahoma"/>
          <w:szCs w:val="24"/>
        </w:rPr>
        <w:t xml:space="preserve">przy ul. </w:t>
      </w:r>
      <w:r w:rsidR="008E5268" w:rsidRPr="008E5268">
        <w:rPr>
          <w:rFonts w:ascii="Tahoma" w:hAnsi="Tahoma" w:cs="Tahoma"/>
          <w:szCs w:val="24"/>
        </w:rPr>
        <w:t>……………………………………</w:t>
      </w:r>
      <w:r w:rsidRPr="008E5268">
        <w:rPr>
          <w:rFonts w:ascii="Tahoma" w:hAnsi="Tahoma" w:cs="Tahoma"/>
          <w:szCs w:val="24"/>
        </w:rPr>
        <w:t>, oznaczon</w:t>
      </w:r>
      <w:r w:rsidR="00C039B8" w:rsidRPr="008E5268">
        <w:rPr>
          <w:rFonts w:ascii="Tahoma" w:hAnsi="Tahoma" w:cs="Tahoma"/>
          <w:szCs w:val="24"/>
        </w:rPr>
        <w:t>ą</w:t>
      </w:r>
      <w:r w:rsidRPr="008E5268">
        <w:rPr>
          <w:rFonts w:ascii="Tahoma" w:hAnsi="Tahoma" w:cs="Tahoma"/>
          <w:szCs w:val="24"/>
        </w:rPr>
        <w:t xml:space="preserve"> w ewidencji gruntów jako działk</w:t>
      </w:r>
      <w:r w:rsidR="00C039B8" w:rsidRPr="008E5268">
        <w:rPr>
          <w:rFonts w:ascii="Tahoma" w:hAnsi="Tahoma" w:cs="Tahoma"/>
          <w:szCs w:val="24"/>
        </w:rPr>
        <w:t xml:space="preserve">a </w:t>
      </w:r>
      <w:r w:rsidRPr="008E5268">
        <w:rPr>
          <w:rFonts w:ascii="Tahoma" w:hAnsi="Tahoma" w:cs="Tahoma"/>
          <w:szCs w:val="24"/>
        </w:rPr>
        <w:t xml:space="preserve">nr </w:t>
      </w:r>
      <w:r w:rsidR="008E5268" w:rsidRPr="008E5268">
        <w:rPr>
          <w:rFonts w:ascii="Tahoma" w:hAnsi="Tahoma" w:cs="Tahoma"/>
          <w:szCs w:val="24"/>
        </w:rPr>
        <w:t xml:space="preserve">………… </w:t>
      </w:r>
      <w:r w:rsidRPr="008E5268">
        <w:rPr>
          <w:rFonts w:ascii="Tahoma" w:hAnsi="Tahoma" w:cs="Tahoma"/>
          <w:szCs w:val="24"/>
        </w:rPr>
        <w:t xml:space="preserve">w obr. </w:t>
      </w:r>
      <w:r w:rsidR="008E5268" w:rsidRPr="008E5268">
        <w:rPr>
          <w:rFonts w:ascii="Tahoma" w:hAnsi="Tahoma" w:cs="Tahoma"/>
          <w:szCs w:val="24"/>
        </w:rPr>
        <w:t>…………</w:t>
      </w:r>
      <w:r w:rsidRPr="008E5268">
        <w:rPr>
          <w:rFonts w:ascii="Tahoma" w:hAnsi="Tahoma" w:cs="Tahoma"/>
          <w:szCs w:val="24"/>
        </w:rPr>
        <w:t xml:space="preserve">, </w:t>
      </w:r>
      <w:r w:rsidR="00C039B8" w:rsidRPr="008E5268">
        <w:rPr>
          <w:rFonts w:ascii="Tahoma" w:hAnsi="Tahoma" w:cs="Tahoma"/>
          <w:szCs w:val="24"/>
        </w:rPr>
        <w:t>o rodzaju</w:t>
      </w:r>
      <w:r w:rsidR="008E5268" w:rsidRPr="008E5268">
        <w:rPr>
          <w:rFonts w:ascii="Tahoma" w:hAnsi="Tahoma" w:cs="Tahoma"/>
          <w:szCs w:val="24"/>
        </w:rPr>
        <w:br/>
      </w:r>
      <w:r w:rsidR="00C039B8" w:rsidRPr="008E5268">
        <w:rPr>
          <w:rFonts w:ascii="Tahoma" w:hAnsi="Tahoma" w:cs="Tahoma"/>
          <w:szCs w:val="24"/>
        </w:rPr>
        <w:t>i klasoużytku ……</w:t>
      </w:r>
      <w:r w:rsidR="008E5268" w:rsidRPr="008E5268">
        <w:rPr>
          <w:rFonts w:ascii="Tahoma" w:hAnsi="Tahoma" w:cs="Tahoma"/>
          <w:szCs w:val="24"/>
        </w:rPr>
        <w:t>……,</w:t>
      </w:r>
      <w:r w:rsidR="00C039B8" w:rsidRPr="008E5268">
        <w:rPr>
          <w:rFonts w:ascii="Tahoma" w:hAnsi="Tahoma" w:cs="Tahoma"/>
          <w:szCs w:val="24"/>
        </w:rPr>
        <w:t xml:space="preserve"> </w:t>
      </w:r>
      <w:r w:rsidRPr="008E5268">
        <w:rPr>
          <w:rFonts w:ascii="Tahoma" w:hAnsi="Tahoma" w:cs="Tahoma"/>
          <w:szCs w:val="24"/>
        </w:rPr>
        <w:t xml:space="preserve">o powierzchni </w:t>
      </w:r>
      <w:r w:rsidR="008E5268" w:rsidRPr="008E5268">
        <w:rPr>
          <w:rFonts w:ascii="Tahoma" w:hAnsi="Tahoma" w:cs="Tahoma"/>
          <w:szCs w:val="24"/>
        </w:rPr>
        <w:t>…………</w:t>
      </w:r>
      <w:r w:rsidRPr="008E5268">
        <w:rPr>
          <w:rFonts w:ascii="Tahoma" w:hAnsi="Tahoma" w:cs="Tahoma"/>
          <w:szCs w:val="24"/>
        </w:rPr>
        <w:t xml:space="preserve"> m</w:t>
      </w:r>
      <w:r w:rsidR="008E5268" w:rsidRPr="008E5268">
        <w:rPr>
          <w:rFonts w:ascii="Tahoma" w:hAnsi="Tahoma" w:cs="Tahoma"/>
          <w:szCs w:val="24"/>
          <w:vertAlign w:val="superscript"/>
        </w:rPr>
        <w:t>2</w:t>
      </w:r>
      <w:r w:rsidRPr="008E5268">
        <w:rPr>
          <w:rFonts w:ascii="Tahoma" w:hAnsi="Tahoma" w:cs="Tahoma"/>
          <w:szCs w:val="24"/>
        </w:rPr>
        <w:t>, z</w:t>
      </w:r>
      <w:r w:rsidR="00C039B8" w:rsidRPr="008E5268">
        <w:rPr>
          <w:rFonts w:ascii="Tahoma" w:hAnsi="Tahoma" w:cs="Tahoma"/>
          <w:szCs w:val="24"/>
        </w:rPr>
        <w:t xml:space="preserve"> </w:t>
      </w:r>
      <w:r w:rsidRPr="008E5268">
        <w:rPr>
          <w:rFonts w:ascii="Tahoma" w:hAnsi="Tahoma" w:cs="Tahoma"/>
          <w:szCs w:val="24"/>
        </w:rPr>
        <w:t>przeznaczeniem</w:t>
      </w:r>
      <w:r w:rsidR="00C039B8" w:rsidRPr="008E5268">
        <w:rPr>
          <w:rFonts w:ascii="Tahoma" w:hAnsi="Tahoma" w:cs="Tahoma"/>
          <w:szCs w:val="24"/>
        </w:rPr>
        <w:t xml:space="preserve"> </w:t>
      </w:r>
      <w:r w:rsidR="008E5268" w:rsidRPr="008E5268">
        <w:rPr>
          <w:rFonts w:ascii="Tahoma" w:hAnsi="Tahoma" w:cs="Tahoma"/>
          <w:szCs w:val="24"/>
        </w:rPr>
        <w:t>……………………</w:t>
      </w:r>
    </w:p>
    <w:p w:rsidR="008E5268" w:rsidRDefault="00C039B8" w:rsidP="00C039B8">
      <w:pPr>
        <w:pStyle w:val="Akapitzlist"/>
        <w:numPr>
          <w:ilvl w:val="0"/>
          <w:numId w:val="12"/>
        </w:numPr>
        <w:ind w:left="357" w:hanging="357"/>
        <w:jc w:val="both"/>
        <w:rPr>
          <w:rFonts w:ascii="Tahoma" w:hAnsi="Tahoma" w:cs="Tahoma"/>
          <w:szCs w:val="24"/>
        </w:rPr>
      </w:pPr>
      <w:r w:rsidRPr="008E5268">
        <w:rPr>
          <w:rFonts w:ascii="Tahoma" w:hAnsi="Tahoma" w:cs="Tahoma"/>
          <w:szCs w:val="24"/>
        </w:rPr>
        <w:t>Nieruchomość</w:t>
      </w:r>
      <w:r w:rsidR="008B242E" w:rsidRPr="008E5268">
        <w:rPr>
          <w:rFonts w:ascii="Tahoma" w:hAnsi="Tahoma" w:cs="Tahoma"/>
          <w:szCs w:val="24"/>
        </w:rPr>
        <w:t xml:space="preserve"> będąc</w:t>
      </w:r>
      <w:r w:rsidRPr="008E5268">
        <w:rPr>
          <w:rFonts w:ascii="Tahoma" w:hAnsi="Tahoma" w:cs="Tahoma"/>
          <w:szCs w:val="24"/>
        </w:rPr>
        <w:t>a</w:t>
      </w:r>
      <w:r w:rsidR="008B242E" w:rsidRPr="008E5268">
        <w:rPr>
          <w:rFonts w:ascii="Tahoma" w:hAnsi="Tahoma" w:cs="Tahoma"/>
          <w:szCs w:val="24"/>
        </w:rPr>
        <w:t xml:space="preserve"> przedmiotem umowy oznaczon</w:t>
      </w:r>
      <w:r w:rsidRPr="008E5268">
        <w:rPr>
          <w:rFonts w:ascii="Tahoma" w:hAnsi="Tahoma" w:cs="Tahoma"/>
          <w:szCs w:val="24"/>
        </w:rPr>
        <w:t>a</w:t>
      </w:r>
      <w:r w:rsidR="008B242E" w:rsidRPr="008E5268">
        <w:rPr>
          <w:rFonts w:ascii="Tahoma" w:hAnsi="Tahoma" w:cs="Tahoma"/>
          <w:szCs w:val="24"/>
        </w:rPr>
        <w:t xml:space="preserve"> został</w:t>
      </w:r>
      <w:r w:rsidRPr="008E5268">
        <w:rPr>
          <w:rFonts w:ascii="Tahoma" w:hAnsi="Tahoma" w:cs="Tahoma"/>
          <w:szCs w:val="24"/>
        </w:rPr>
        <w:t>a</w:t>
      </w:r>
      <w:r w:rsidR="008B242E" w:rsidRPr="008E5268">
        <w:rPr>
          <w:rFonts w:ascii="Tahoma" w:hAnsi="Tahoma" w:cs="Tahoma"/>
          <w:szCs w:val="24"/>
        </w:rPr>
        <w:t xml:space="preserve"> kolorem czerwonym na szkicu sytuacyjnym</w:t>
      </w:r>
      <w:r w:rsidRPr="008E5268">
        <w:rPr>
          <w:rFonts w:ascii="Tahoma" w:hAnsi="Tahoma" w:cs="Tahoma"/>
          <w:szCs w:val="24"/>
        </w:rPr>
        <w:t xml:space="preserve"> </w:t>
      </w:r>
      <w:r w:rsidR="008B242E" w:rsidRPr="008E5268">
        <w:rPr>
          <w:rFonts w:ascii="Tahoma" w:hAnsi="Tahoma" w:cs="Tahoma"/>
          <w:szCs w:val="24"/>
        </w:rPr>
        <w:t>stanowiącym Załącznik nr 1 do niniejszej umowy.</w:t>
      </w:r>
    </w:p>
    <w:p w:rsidR="008E5268" w:rsidRDefault="008B242E" w:rsidP="00C039B8">
      <w:pPr>
        <w:pStyle w:val="Akapitzlist"/>
        <w:numPr>
          <w:ilvl w:val="0"/>
          <w:numId w:val="12"/>
        </w:numPr>
        <w:ind w:left="357" w:hanging="357"/>
        <w:jc w:val="both"/>
        <w:rPr>
          <w:rFonts w:ascii="Tahoma" w:hAnsi="Tahoma" w:cs="Tahoma"/>
          <w:szCs w:val="24"/>
        </w:rPr>
      </w:pPr>
      <w:r w:rsidRPr="008E5268">
        <w:rPr>
          <w:rFonts w:ascii="Tahoma" w:hAnsi="Tahoma" w:cs="Tahoma"/>
          <w:szCs w:val="24"/>
        </w:rPr>
        <w:t>Dzierżawca nie może dokonywać zmiany sposobu wykorzystania przedmiotu dzierżawy.</w:t>
      </w:r>
    </w:p>
    <w:p w:rsidR="008E5268" w:rsidRDefault="008B242E" w:rsidP="00C039B8">
      <w:pPr>
        <w:pStyle w:val="Akapitzlist"/>
        <w:numPr>
          <w:ilvl w:val="0"/>
          <w:numId w:val="12"/>
        </w:numPr>
        <w:ind w:left="357" w:hanging="357"/>
        <w:jc w:val="both"/>
        <w:rPr>
          <w:rFonts w:ascii="Tahoma" w:hAnsi="Tahoma" w:cs="Tahoma"/>
          <w:szCs w:val="24"/>
        </w:rPr>
      </w:pPr>
      <w:r w:rsidRPr="008E5268">
        <w:rPr>
          <w:rFonts w:ascii="Tahoma" w:hAnsi="Tahoma" w:cs="Tahoma"/>
          <w:szCs w:val="24"/>
        </w:rPr>
        <w:t>Dzierżawca oświadcza, iż stan wymienionej w ust. 1 nieruchomości jest mu znany,</w:t>
      </w:r>
      <w:r w:rsidR="003640E5">
        <w:rPr>
          <w:rFonts w:ascii="Tahoma" w:hAnsi="Tahoma" w:cs="Tahoma"/>
          <w:szCs w:val="24"/>
        </w:rPr>
        <w:br/>
      </w:r>
      <w:r w:rsidRPr="008E5268">
        <w:rPr>
          <w:rFonts w:ascii="Tahoma" w:hAnsi="Tahoma" w:cs="Tahoma"/>
          <w:szCs w:val="24"/>
        </w:rPr>
        <w:t>a nieruchomość nadaje</w:t>
      </w:r>
      <w:r w:rsidR="00C039B8" w:rsidRPr="008E5268">
        <w:rPr>
          <w:rFonts w:ascii="Tahoma" w:hAnsi="Tahoma" w:cs="Tahoma"/>
          <w:szCs w:val="24"/>
        </w:rPr>
        <w:t xml:space="preserve"> </w:t>
      </w:r>
      <w:r w:rsidRPr="008E5268">
        <w:rPr>
          <w:rFonts w:ascii="Tahoma" w:hAnsi="Tahoma" w:cs="Tahoma"/>
          <w:szCs w:val="24"/>
        </w:rPr>
        <w:t>się do umówionego użytku.</w:t>
      </w:r>
    </w:p>
    <w:p w:rsidR="008B242E" w:rsidRPr="008E5268" w:rsidRDefault="008B242E" w:rsidP="00C039B8">
      <w:pPr>
        <w:pStyle w:val="Akapitzlist"/>
        <w:numPr>
          <w:ilvl w:val="0"/>
          <w:numId w:val="12"/>
        </w:numPr>
        <w:ind w:left="357" w:hanging="357"/>
        <w:jc w:val="both"/>
        <w:rPr>
          <w:rFonts w:ascii="Tahoma" w:hAnsi="Tahoma" w:cs="Tahoma"/>
          <w:szCs w:val="24"/>
        </w:rPr>
      </w:pPr>
      <w:r w:rsidRPr="008E5268">
        <w:rPr>
          <w:rFonts w:ascii="Tahoma" w:hAnsi="Tahoma" w:cs="Tahoma"/>
          <w:szCs w:val="24"/>
        </w:rPr>
        <w:t>Wydzierżawiający przekaże Dzierżawcy</w:t>
      </w:r>
      <w:r w:rsidR="0095526E" w:rsidRPr="008E5268">
        <w:rPr>
          <w:rFonts w:ascii="Tahoma" w:hAnsi="Tahoma" w:cs="Tahoma"/>
          <w:szCs w:val="24"/>
        </w:rPr>
        <w:t xml:space="preserve">, w terminie wyznaczonym przez </w:t>
      </w:r>
      <w:r w:rsidR="003640E5">
        <w:rPr>
          <w:rFonts w:ascii="Tahoma" w:hAnsi="Tahoma" w:cs="Tahoma"/>
          <w:szCs w:val="24"/>
        </w:rPr>
        <w:t>W</w:t>
      </w:r>
      <w:r w:rsidR="0095526E" w:rsidRPr="008E5268">
        <w:rPr>
          <w:rFonts w:ascii="Tahoma" w:hAnsi="Tahoma" w:cs="Tahoma"/>
          <w:szCs w:val="24"/>
        </w:rPr>
        <w:t xml:space="preserve">ydzierżawiającego, </w:t>
      </w:r>
      <w:r w:rsidRPr="008E5268">
        <w:rPr>
          <w:rFonts w:ascii="Tahoma" w:hAnsi="Tahoma" w:cs="Tahoma"/>
          <w:szCs w:val="24"/>
        </w:rPr>
        <w:t>przedmiot umowy określony w ust.</w:t>
      </w:r>
      <w:r w:rsidR="0095526E" w:rsidRPr="008E5268">
        <w:rPr>
          <w:rFonts w:ascii="Tahoma" w:hAnsi="Tahoma" w:cs="Tahoma"/>
          <w:szCs w:val="24"/>
        </w:rPr>
        <w:t xml:space="preserve"> 1</w:t>
      </w:r>
      <w:r w:rsidRPr="008E5268">
        <w:rPr>
          <w:rFonts w:ascii="Tahoma" w:hAnsi="Tahoma" w:cs="Tahoma"/>
          <w:szCs w:val="24"/>
        </w:rPr>
        <w:t xml:space="preserve"> protokołem zdawczo-odbiorczym, stanowiącym Załącznik nr 2 do niniejszej umowy.</w:t>
      </w:r>
    </w:p>
    <w:p w:rsidR="008E5268" w:rsidRDefault="008E5268" w:rsidP="0095526E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</w:p>
    <w:p w:rsidR="008B242E" w:rsidRPr="008E5268" w:rsidRDefault="008B242E" w:rsidP="0095526E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 w:rsidRPr="008E5268">
        <w:rPr>
          <w:rFonts w:ascii="Tahoma" w:hAnsi="Tahoma" w:cs="Tahoma"/>
          <w:sz w:val="24"/>
          <w:szCs w:val="24"/>
        </w:rPr>
        <w:t>§ 2.</w:t>
      </w:r>
    </w:p>
    <w:p w:rsidR="008E5268" w:rsidRDefault="008B242E" w:rsidP="00C039B8">
      <w:pPr>
        <w:pStyle w:val="Akapitzlist"/>
        <w:numPr>
          <w:ilvl w:val="0"/>
          <w:numId w:val="15"/>
        </w:numPr>
        <w:ind w:left="357" w:hanging="357"/>
        <w:jc w:val="both"/>
        <w:rPr>
          <w:rFonts w:ascii="Tahoma" w:hAnsi="Tahoma" w:cs="Tahoma"/>
          <w:szCs w:val="24"/>
        </w:rPr>
      </w:pPr>
      <w:r w:rsidRPr="008E5268">
        <w:rPr>
          <w:rFonts w:ascii="Tahoma" w:hAnsi="Tahoma" w:cs="Tahoma"/>
          <w:szCs w:val="24"/>
        </w:rPr>
        <w:t>Umowa zostaje zawarta na czas nieoznaczony.</w:t>
      </w:r>
    </w:p>
    <w:p w:rsidR="008E5268" w:rsidRDefault="008B242E" w:rsidP="00086469">
      <w:pPr>
        <w:pStyle w:val="Akapitzlist"/>
        <w:numPr>
          <w:ilvl w:val="0"/>
          <w:numId w:val="15"/>
        </w:numPr>
        <w:ind w:left="357" w:hanging="357"/>
        <w:jc w:val="both"/>
        <w:rPr>
          <w:rFonts w:ascii="Tahoma" w:hAnsi="Tahoma" w:cs="Tahoma"/>
          <w:szCs w:val="24"/>
        </w:rPr>
      </w:pPr>
      <w:r w:rsidRPr="008E5268">
        <w:rPr>
          <w:rFonts w:ascii="Tahoma" w:hAnsi="Tahoma" w:cs="Tahoma"/>
          <w:szCs w:val="24"/>
        </w:rPr>
        <w:t>Stronom przysługuje prawo rozwiązania niniejszej umowy w formie pisemnej pod rygorem nieważności</w:t>
      </w:r>
      <w:r w:rsidR="0095526E" w:rsidRPr="008E5268">
        <w:rPr>
          <w:rFonts w:ascii="Tahoma" w:hAnsi="Tahoma" w:cs="Tahoma"/>
          <w:szCs w:val="24"/>
        </w:rPr>
        <w:t xml:space="preserve"> </w:t>
      </w:r>
      <w:r w:rsidRPr="008E5268">
        <w:rPr>
          <w:rFonts w:ascii="Tahoma" w:hAnsi="Tahoma" w:cs="Tahoma"/>
          <w:szCs w:val="24"/>
        </w:rPr>
        <w:t>z zachowaniem jednomiesięcznego okresu wypowiedzenia, ze skutkiem na koniec miesiąca</w:t>
      </w:r>
      <w:r w:rsidR="0095526E" w:rsidRPr="008E5268">
        <w:rPr>
          <w:rFonts w:ascii="Tahoma" w:hAnsi="Tahoma" w:cs="Tahoma"/>
          <w:szCs w:val="24"/>
        </w:rPr>
        <w:t xml:space="preserve"> </w:t>
      </w:r>
      <w:r w:rsidRPr="008E5268">
        <w:rPr>
          <w:rFonts w:ascii="Tahoma" w:hAnsi="Tahoma" w:cs="Tahoma"/>
          <w:szCs w:val="24"/>
        </w:rPr>
        <w:t>kalendarzowego.</w:t>
      </w:r>
    </w:p>
    <w:p w:rsidR="00086469" w:rsidRPr="008E5268" w:rsidRDefault="00086469" w:rsidP="00086469">
      <w:pPr>
        <w:pStyle w:val="Akapitzlist"/>
        <w:numPr>
          <w:ilvl w:val="0"/>
          <w:numId w:val="15"/>
        </w:numPr>
        <w:ind w:left="357" w:hanging="357"/>
        <w:jc w:val="both"/>
        <w:rPr>
          <w:rFonts w:ascii="Tahoma" w:hAnsi="Tahoma" w:cs="Tahoma"/>
          <w:szCs w:val="24"/>
        </w:rPr>
      </w:pPr>
      <w:r w:rsidRPr="008E5268">
        <w:rPr>
          <w:rFonts w:ascii="Tahoma" w:hAnsi="Tahoma" w:cs="Tahoma"/>
          <w:szCs w:val="24"/>
        </w:rPr>
        <w:t>Wydzierżawiający może wypowiedzieć umowę na 2 tygodnie naprzód,</w:t>
      </w:r>
      <w:r w:rsidR="008E5268">
        <w:rPr>
          <w:rFonts w:ascii="Tahoma" w:hAnsi="Tahoma" w:cs="Tahoma"/>
          <w:szCs w:val="24"/>
        </w:rPr>
        <w:br/>
      </w:r>
      <w:r w:rsidRPr="008E5268">
        <w:rPr>
          <w:rFonts w:ascii="Tahoma" w:hAnsi="Tahoma" w:cs="Tahoma"/>
          <w:szCs w:val="24"/>
        </w:rPr>
        <w:t>w następujących przypadkach:</w:t>
      </w:r>
    </w:p>
    <w:p w:rsidR="00086469" w:rsidRPr="008E5268" w:rsidRDefault="00086469" w:rsidP="00086469">
      <w:pPr>
        <w:numPr>
          <w:ilvl w:val="0"/>
          <w:numId w:val="2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8E5268">
        <w:rPr>
          <w:rFonts w:ascii="Tahoma" w:hAnsi="Tahoma" w:cs="Tahoma"/>
          <w:sz w:val="24"/>
          <w:szCs w:val="24"/>
        </w:rPr>
        <w:t>przeznaczenie nieruchomości do zbycia</w:t>
      </w:r>
      <w:r w:rsidR="008E5268">
        <w:rPr>
          <w:rFonts w:ascii="Tahoma" w:hAnsi="Tahoma" w:cs="Tahoma"/>
          <w:sz w:val="24"/>
          <w:szCs w:val="24"/>
        </w:rPr>
        <w:t>;</w:t>
      </w:r>
    </w:p>
    <w:p w:rsidR="00086469" w:rsidRPr="008E5268" w:rsidRDefault="00086469" w:rsidP="00086469">
      <w:pPr>
        <w:numPr>
          <w:ilvl w:val="0"/>
          <w:numId w:val="2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8E5268">
        <w:rPr>
          <w:rFonts w:ascii="Tahoma" w:hAnsi="Tahoma" w:cs="Tahoma"/>
          <w:sz w:val="24"/>
          <w:szCs w:val="24"/>
        </w:rPr>
        <w:t>przeznaczenia nieruchomości na potrzeby inwestycyjne Gminy.</w:t>
      </w:r>
    </w:p>
    <w:p w:rsidR="00086469" w:rsidRPr="008E5268" w:rsidRDefault="00086469" w:rsidP="00086469">
      <w:pPr>
        <w:pStyle w:val="Akapitzlist"/>
        <w:numPr>
          <w:ilvl w:val="0"/>
          <w:numId w:val="3"/>
        </w:numPr>
        <w:ind w:left="357" w:hanging="357"/>
        <w:jc w:val="both"/>
        <w:rPr>
          <w:rFonts w:ascii="Tahoma" w:hAnsi="Tahoma" w:cs="Tahoma"/>
          <w:snapToGrid w:val="0"/>
          <w:szCs w:val="24"/>
        </w:rPr>
      </w:pPr>
      <w:r w:rsidRPr="008E5268">
        <w:rPr>
          <w:rFonts w:ascii="Tahoma" w:hAnsi="Tahoma" w:cs="Tahoma"/>
          <w:szCs w:val="24"/>
        </w:rPr>
        <w:t>Strony dopuszczają możliwość rozwiązania umowy w każdym czasie na zasadzie porozumienia stron.</w:t>
      </w:r>
    </w:p>
    <w:p w:rsidR="008E5268" w:rsidRDefault="008E5268" w:rsidP="00086469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</w:p>
    <w:p w:rsidR="008B242E" w:rsidRPr="008E5268" w:rsidRDefault="008B242E" w:rsidP="00086469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 w:rsidRPr="008E5268">
        <w:rPr>
          <w:rFonts w:ascii="Tahoma" w:hAnsi="Tahoma" w:cs="Tahoma"/>
          <w:sz w:val="24"/>
          <w:szCs w:val="24"/>
        </w:rPr>
        <w:t>§ 3.</w:t>
      </w:r>
    </w:p>
    <w:p w:rsidR="008E5268" w:rsidRDefault="008B242E" w:rsidP="00C039B8">
      <w:pPr>
        <w:pStyle w:val="Akapitzlist"/>
        <w:numPr>
          <w:ilvl w:val="1"/>
          <w:numId w:val="2"/>
        </w:numPr>
        <w:ind w:left="357" w:hanging="357"/>
        <w:jc w:val="both"/>
        <w:rPr>
          <w:rFonts w:ascii="Tahoma" w:hAnsi="Tahoma" w:cs="Tahoma"/>
          <w:szCs w:val="24"/>
        </w:rPr>
      </w:pPr>
      <w:r w:rsidRPr="008E5268">
        <w:rPr>
          <w:rFonts w:ascii="Tahoma" w:hAnsi="Tahoma" w:cs="Tahoma"/>
          <w:szCs w:val="24"/>
        </w:rPr>
        <w:t xml:space="preserve">Miesięczny czynsz za dzierżawę nieruchomości wynosi </w:t>
      </w:r>
      <w:r w:rsidR="00086469" w:rsidRPr="008E5268">
        <w:rPr>
          <w:rFonts w:ascii="Tahoma" w:hAnsi="Tahoma" w:cs="Tahoma"/>
          <w:szCs w:val="24"/>
        </w:rPr>
        <w:t>netto</w:t>
      </w:r>
      <w:r w:rsidRPr="008E5268">
        <w:rPr>
          <w:rFonts w:ascii="Tahoma" w:hAnsi="Tahoma" w:cs="Tahoma"/>
          <w:szCs w:val="24"/>
        </w:rPr>
        <w:t xml:space="preserve"> </w:t>
      </w:r>
      <w:r w:rsidR="008E5268" w:rsidRPr="008E5268">
        <w:rPr>
          <w:rFonts w:ascii="Tahoma" w:hAnsi="Tahoma" w:cs="Tahoma"/>
          <w:szCs w:val="24"/>
        </w:rPr>
        <w:t>…………</w:t>
      </w:r>
      <w:r w:rsidRPr="008E5268">
        <w:rPr>
          <w:rFonts w:ascii="Tahoma" w:hAnsi="Tahoma" w:cs="Tahoma"/>
          <w:szCs w:val="24"/>
        </w:rPr>
        <w:t xml:space="preserve"> zł (słownie: </w:t>
      </w:r>
      <w:r w:rsidR="008E5268" w:rsidRPr="008E5268">
        <w:rPr>
          <w:rFonts w:ascii="Tahoma" w:hAnsi="Tahoma" w:cs="Tahoma"/>
          <w:szCs w:val="24"/>
        </w:rPr>
        <w:t>…………</w:t>
      </w:r>
      <w:r w:rsidRPr="008E5268">
        <w:rPr>
          <w:rFonts w:ascii="Tahoma" w:hAnsi="Tahoma" w:cs="Tahoma"/>
          <w:szCs w:val="24"/>
        </w:rPr>
        <w:t>).</w:t>
      </w:r>
    </w:p>
    <w:p w:rsidR="008E5268" w:rsidRDefault="008B242E" w:rsidP="00C039B8">
      <w:pPr>
        <w:pStyle w:val="Akapitzlist"/>
        <w:numPr>
          <w:ilvl w:val="1"/>
          <w:numId w:val="2"/>
        </w:numPr>
        <w:ind w:left="357" w:hanging="357"/>
        <w:jc w:val="both"/>
        <w:rPr>
          <w:rFonts w:ascii="Tahoma" w:hAnsi="Tahoma" w:cs="Tahoma"/>
          <w:szCs w:val="24"/>
        </w:rPr>
      </w:pPr>
      <w:r w:rsidRPr="008E5268">
        <w:rPr>
          <w:rFonts w:ascii="Tahoma" w:hAnsi="Tahoma" w:cs="Tahoma"/>
          <w:szCs w:val="24"/>
        </w:rPr>
        <w:t>Podatek VAT wg stawki 23% od miesięcznego czynszu, o którym mowa w ust. 1 niniejszego paragrafu,</w:t>
      </w:r>
      <w:r w:rsidR="00086469" w:rsidRPr="008E5268">
        <w:rPr>
          <w:rFonts w:ascii="Tahoma" w:hAnsi="Tahoma" w:cs="Tahoma"/>
          <w:szCs w:val="24"/>
        </w:rPr>
        <w:t xml:space="preserve"> </w:t>
      </w:r>
      <w:r w:rsidRPr="008E5268">
        <w:rPr>
          <w:rFonts w:ascii="Tahoma" w:hAnsi="Tahoma" w:cs="Tahoma"/>
          <w:szCs w:val="24"/>
        </w:rPr>
        <w:t xml:space="preserve">wynosi </w:t>
      </w:r>
      <w:r w:rsidR="008E5268">
        <w:rPr>
          <w:rFonts w:ascii="Tahoma" w:hAnsi="Tahoma" w:cs="Tahoma"/>
          <w:szCs w:val="24"/>
        </w:rPr>
        <w:t>…………</w:t>
      </w:r>
      <w:r w:rsidRPr="008E5268">
        <w:rPr>
          <w:rFonts w:ascii="Tahoma" w:hAnsi="Tahoma" w:cs="Tahoma"/>
          <w:szCs w:val="24"/>
        </w:rPr>
        <w:t xml:space="preserve"> zł (słownie: </w:t>
      </w:r>
      <w:r w:rsidR="008E5268">
        <w:rPr>
          <w:rFonts w:ascii="Tahoma" w:hAnsi="Tahoma" w:cs="Tahoma"/>
          <w:szCs w:val="24"/>
        </w:rPr>
        <w:t>…………</w:t>
      </w:r>
      <w:r w:rsidRPr="008E5268">
        <w:rPr>
          <w:rFonts w:ascii="Tahoma" w:hAnsi="Tahoma" w:cs="Tahoma"/>
          <w:szCs w:val="24"/>
        </w:rPr>
        <w:t>).</w:t>
      </w:r>
    </w:p>
    <w:p w:rsidR="008E5268" w:rsidRDefault="008B242E" w:rsidP="00C039B8">
      <w:pPr>
        <w:pStyle w:val="Akapitzlist"/>
        <w:numPr>
          <w:ilvl w:val="1"/>
          <w:numId w:val="2"/>
        </w:numPr>
        <w:ind w:left="357" w:hanging="357"/>
        <w:jc w:val="both"/>
        <w:rPr>
          <w:rFonts w:ascii="Tahoma" w:hAnsi="Tahoma" w:cs="Tahoma"/>
          <w:szCs w:val="24"/>
        </w:rPr>
      </w:pPr>
      <w:r w:rsidRPr="008E5268">
        <w:rPr>
          <w:rFonts w:ascii="Tahoma" w:hAnsi="Tahoma" w:cs="Tahoma"/>
          <w:szCs w:val="24"/>
        </w:rPr>
        <w:t xml:space="preserve">Miesięczny czynsz za dzierżawę nieruchomości wynosi </w:t>
      </w:r>
      <w:r w:rsidR="00086469" w:rsidRPr="008E5268">
        <w:rPr>
          <w:rFonts w:ascii="Tahoma" w:hAnsi="Tahoma" w:cs="Tahoma"/>
          <w:szCs w:val="24"/>
        </w:rPr>
        <w:t>brutto</w:t>
      </w:r>
      <w:r w:rsidRPr="008E5268">
        <w:rPr>
          <w:rFonts w:ascii="Tahoma" w:hAnsi="Tahoma" w:cs="Tahoma"/>
          <w:szCs w:val="24"/>
        </w:rPr>
        <w:t xml:space="preserve"> </w:t>
      </w:r>
      <w:r w:rsidR="008E5268" w:rsidRPr="008E5268">
        <w:rPr>
          <w:rFonts w:ascii="Tahoma" w:hAnsi="Tahoma" w:cs="Tahoma"/>
          <w:szCs w:val="24"/>
        </w:rPr>
        <w:t xml:space="preserve">………… </w:t>
      </w:r>
      <w:r w:rsidRPr="008E5268">
        <w:rPr>
          <w:rFonts w:ascii="Tahoma" w:hAnsi="Tahoma" w:cs="Tahoma"/>
          <w:szCs w:val="24"/>
        </w:rPr>
        <w:t xml:space="preserve">zł (słownie: </w:t>
      </w:r>
      <w:r w:rsidR="008E5268" w:rsidRPr="008E5268">
        <w:rPr>
          <w:rFonts w:ascii="Tahoma" w:hAnsi="Tahoma" w:cs="Tahoma"/>
          <w:szCs w:val="24"/>
        </w:rPr>
        <w:t>…………</w:t>
      </w:r>
      <w:r w:rsidRPr="008E5268">
        <w:rPr>
          <w:rFonts w:ascii="Tahoma" w:hAnsi="Tahoma" w:cs="Tahoma"/>
          <w:szCs w:val="24"/>
        </w:rPr>
        <w:t>).</w:t>
      </w:r>
    </w:p>
    <w:p w:rsidR="008E5268" w:rsidRPr="003640E5" w:rsidRDefault="008B242E" w:rsidP="003640E5">
      <w:pPr>
        <w:pStyle w:val="Akapitzlist"/>
        <w:numPr>
          <w:ilvl w:val="1"/>
          <w:numId w:val="2"/>
        </w:numPr>
        <w:ind w:left="357" w:hanging="357"/>
        <w:jc w:val="both"/>
        <w:rPr>
          <w:rFonts w:ascii="Tahoma" w:hAnsi="Tahoma" w:cs="Tahoma"/>
          <w:szCs w:val="24"/>
        </w:rPr>
      </w:pPr>
      <w:r w:rsidRPr="008E5268">
        <w:rPr>
          <w:rFonts w:ascii="Tahoma" w:hAnsi="Tahoma" w:cs="Tahoma"/>
          <w:szCs w:val="24"/>
        </w:rPr>
        <w:t>Zmiana wysokości stawki podatku VAT nie stanowi zmiany niniejszej umowy</w:t>
      </w:r>
      <w:r w:rsidR="008E5268">
        <w:rPr>
          <w:rFonts w:ascii="Tahoma" w:hAnsi="Tahoma" w:cs="Tahoma"/>
          <w:szCs w:val="24"/>
        </w:rPr>
        <w:br/>
      </w:r>
      <w:r w:rsidRPr="008E5268">
        <w:rPr>
          <w:rFonts w:ascii="Tahoma" w:hAnsi="Tahoma" w:cs="Tahoma"/>
          <w:szCs w:val="24"/>
        </w:rPr>
        <w:t>i obowiązuje Dzierżawcę</w:t>
      </w:r>
      <w:r w:rsidR="00086469" w:rsidRPr="008E5268">
        <w:rPr>
          <w:rFonts w:ascii="Tahoma" w:hAnsi="Tahoma" w:cs="Tahoma"/>
          <w:szCs w:val="24"/>
        </w:rPr>
        <w:t xml:space="preserve"> </w:t>
      </w:r>
      <w:r w:rsidRPr="008E5268">
        <w:rPr>
          <w:rFonts w:ascii="Tahoma" w:hAnsi="Tahoma" w:cs="Tahoma"/>
          <w:szCs w:val="24"/>
        </w:rPr>
        <w:t>od określonego w zawiadomieniu terminu.</w:t>
      </w:r>
    </w:p>
    <w:p w:rsidR="00086469" w:rsidRPr="008E5268" w:rsidRDefault="00086469" w:rsidP="008E5268">
      <w:pPr>
        <w:pStyle w:val="Akapitzlist"/>
        <w:numPr>
          <w:ilvl w:val="1"/>
          <w:numId w:val="2"/>
        </w:numPr>
        <w:ind w:left="357" w:hanging="357"/>
        <w:jc w:val="both"/>
        <w:rPr>
          <w:rFonts w:ascii="Tahoma" w:hAnsi="Tahoma" w:cs="Tahoma"/>
          <w:szCs w:val="24"/>
        </w:rPr>
      </w:pPr>
      <w:r w:rsidRPr="008E5268">
        <w:rPr>
          <w:rFonts w:ascii="Tahoma" w:hAnsi="Tahoma" w:cs="Tahoma"/>
          <w:szCs w:val="24"/>
        </w:rPr>
        <w:t>Należność określoną w ust. 3 należy wnosić do dnia 21-go każdego miesiąca z góry wraz z ustawowymi odsetkami od dnia opóźnienia w płatności, bez osobnego wezwania na rachunek Zarządu Mienia Komunalnego nr:</w:t>
      </w:r>
    </w:p>
    <w:p w:rsidR="00086469" w:rsidRPr="008E5268" w:rsidRDefault="00086469" w:rsidP="008E5268">
      <w:pPr>
        <w:pStyle w:val="Akapitzlist"/>
        <w:ind w:left="357"/>
        <w:jc w:val="center"/>
        <w:rPr>
          <w:rFonts w:ascii="Tahoma" w:hAnsi="Tahoma" w:cs="Tahoma"/>
          <w:bCs/>
          <w:szCs w:val="24"/>
        </w:rPr>
      </w:pPr>
      <w:r w:rsidRPr="008E5268">
        <w:rPr>
          <w:rFonts w:ascii="Tahoma" w:hAnsi="Tahoma" w:cs="Tahoma"/>
          <w:szCs w:val="24"/>
        </w:rPr>
        <w:t>…………………………</w:t>
      </w:r>
      <w:r w:rsidR="003640E5">
        <w:rPr>
          <w:rFonts w:ascii="Tahoma" w:hAnsi="Tahoma" w:cs="Tahoma"/>
          <w:szCs w:val="24"/>
        </w:rPr>
        <w:t xml:space="preserve">…… </w:t>
      </w:r>
      <w:r w:rsidR="003640E5">
        <w:rPr>
          <w:rFonts w:ascii="Tahoma" w:hAnsi="Tahoma" w:cs="Tahoma"/>
          <w:bCs/>
          <w:szCs w:val="24"/>
        </w:rPr>
        <w:t>BANK</w:t>
      </w:r>
      <w:r w:rsidRPr="008E5268">
        <w:rPr>
          <w:rFonts w:ascii="Tahoma" w:hAnsi="Tahoma" w:cs="Tahoma"/>
          <w:bCs/>
          <w:szCs w:val="24"/>
        </w:rPr>
        <w:t xml:space="preserve"> PEKAO S.A.</w:t>
      </w:r>
    </w:p>
    <w:p w:rsidR="008B242E" w:rsidRPr="008E5268" w:rsidRDefault="00086469" w:rsidP="008E5268">
      <w:pPr>
        <w:spacing w:after="0" w:line="240" w:lineRule="auto"/>
        <w:jc w:val="both"/>
        <w:rPr>
          <w:rFonts w:ascii="Tahoma" w:hAnsi="Tahoma" w:cs="Tahoma"/>
          <w:color w:val="000000"/>
          <w:sz w:val="24"/>
          <w:szCs w:val="24"/>
        </w:rPr>
      </w:pPr>
      <w:r w:rsidRPr="008E5268">
        <w:rPr>
          <w:rFonts w:ascii="Tahoma" w:hAnsi="Tahoma" w:cs="Tahoma"/>
          <w:color w:val="000000"/>
          <w:sz w:val="24"/>
          <w:szCs w:val="24"/>
        </w:rPr>
        <w:lastRenderedPageBreak/>
        <w:t>Należność za miesiąc, w którym umowa została zawarta Dzierżawca zobowiązany jest wnieść do 21-go dnia kolejnego miesiąca. Za dzień zapłaty uważa się dzień uznania przez bank rachunku Wydzierżawiającego.</w:t>
      </w:r>
    </w:p>
    <w:p w:rsidR="00086469" w:rsidRPr="008E5268" w:rsidRDefault="00086469" w:rsidP="008E5268">
      <w:pPr>
        <w:numPr>
          <w:ilvl w:val="0"/>
          <w:numId w:val="5"/>
        </w:numPr>
        <w:tabs>
          <w:tab w:val="clear" w:pos="374"/>
        </w:tabs>
        <w:spacing w:after="0" w:line="240" w:lineRule="auto"/>
        <w:ind w:left="357" w:hanging="357"/>
        <w:jc w:val="both"/>
        <w:rPr>
          <w:rFonts w:ascii="Tahoma" w:hAnsi="Tahoma" w:cs="Tahoma"/>
          <w:sz w:val="24"/>
          <w:szCs w:val="24"/>
        </w:rPr>
      </w:pPr>
      <w:r w:rsidRPr="008E5268">
        <w:rPr>
          <w:rFonts w:ascii="Tahoma" w:hAnsi="Tahoma" w:cs="Tahoma"/>
          <w:sz w:val="24"/>
          <w:szCs w:val="24"/>
        </w:rPr>
        <w:t>Opłaty z tytułu dzierżawy obowiązują od daty protokolarnego przekazania nieruchomości.</w:t>
      </w:r>
    </w:p>
    <w:p w:rsidR="00086469" w:rsidRPr="008E5268" w:rsidRDefault="00086469" w:rsidP="008E5268">
      <w:pPr>
        <w:numPr>
          <w:ilvl w:val="0"/>
          <w:numId w:val="5"/>
        </w:numPr>
        <w:spacing w:after="0" w:line="240" w:lineRule="auto"/>
        <w:ind w:left="357" w:hanging="357"/>
        <w:jc w:val="both"/>
        <w:rPr>
          <w:rFonts w:ascii="Tahoma" w:eastAsia="Arial Narrow" w:hAnsi="Tahoma" w:cs="Tahoma"/>
          <w:sz w:val="24"/>
          <w:szCs w:val="24"/>
        </w:rPr>
      </w:pPr>
      <w:r w:rsidRPr="008E5268">
        <w:rPr>
          <w:rFonts w:ascii="Tahoma" w:eastAsia="Arial Narrow" w:hAnsi="Tahoma" w:cs="Tahoma"/>
          <w:sz w:val="24"/>
          <w:szCs w:val="24"/>
        </w:rPr>
        <w:t>Wydzierżawiający informuje, iż w przypadku wystawienia faktur VAT ww. faktury będą zawierały następujące dane:</w:t>
      </w:r>
    </w:p>
    <w:tbl>
      <w:tblPr>
        <w:tblW w:w="9476" w:type="dxa"/>
        <w:tblInd w:w="392" w:type="dxa"/>
        <w:tblLook w:val="0000" w:firstRow="0" w:lastRow="0" w:firstColumn="0" w:lastColumn="0" w:noHBand="0" w:noVBand="0"/>
      </w:tblPr>
      <w:tblGrid>
        <w:gridCol w:w="1796"/>
        <w:gridCol w:w="7680"/>
      </w:tblGrid>
      <w:tr w:rsidR="00086469" w:rsidRPr="008E5268" w:rsidTr="00C724C1">
        <w:trPr>
          <w:trHeight w:val="797"/>
        </w:trPr>
        <w:tc>
          <w:tcPr>
            <w:tcW w:w="1717" w:type="dxa"/>
            <w:shd w:val="clear" w:color="auto" w:fill="auto"/>
          </w:tcPr>
          <w:p w:rsidR="00086469" w:rsidRPr="008E5268" w:rsidRDefault="00086469" w:rsidP="00387FB3">
            <w:pPr>
              <w:rPr>
                <w:rFonts w:ascii="Tahoma" w:eastAsia="Arial Narrow" w:hAnsi="Tahoma" w:cs="Tahoma"/>
                <w:sz w:val="24"/>
                <w:szCs w:val="24"/>
              </w:rPr>
            </w:pPr>
            <w:r w:rsidRPr="008E5268">
              <w:rPr>
                <w:rFonts w:ascii="Tahoma" w:eastAsia="Arial Narrow" w:hAnsi="Tahoma" w:cs="Tahoma"/>
                <w:sz w:val="24"/>
                <w:szCs w:val="24"/>
              </w:rPr>
              <w:t>SPRZEDAWCA:</w:t>
            </w:r>
          </w:p>
        </w:tc>
        <w:tc>
          <w:tcPr>
            <w:tcW w:w="7759" w:type="dxa"/>
            <w:shd w:val="clear" w:color="auto" w:fill="auto"/>
          </w:tcPr>
          <w:p w:rsidR="00086469" w:rsidRPr="008E5268" w:rsidRDefault="00086469" w:rsidP="008E5268">
            <w:pPr>
              <w:spacing w:after="0" w:line="240" w:lineRule="auto"/>
              <w:rPr>
                <w:rFonts w:ascii="Tahoma" w:eastAsia="Arial Narrow" w:hAnsi="Tahoma" w:cs="Tahoma"/>
                <w:sz w:val="24"/>
                <w:szCs w:val="24"/>
              </w:rPr>
            </w:pPr>
            <w:r w:rsidRPr="008E5268">
              <w:rPr>
                <w:rFonts w:ascii="Tahoma" w:eastAsia="Arial Narrow" w:hAnsi="Tahoma" w:cs="Tahoma"/>
                <w:sz w:val="24"/>
                <w:szCs w:val="24"/>
              </w:rPr>
              <w:t>Miasto Białystok</w:t>
            </w:r>
          </w:p>
          <w:p w:rsidR="00086469" w:rsidRPr="008E5268" w:rsidRDefault="00086469" w:rsidP="008E5268">
            <w:pPr>
              <w:spacing w:after="0" w:line="240" w:lineRule="auto"/>
              <w:rPr>
                <w:rFonts w:ascii="Tahoma" w:eastAsia="Arial Narrow" w:hAnsi="Tahoma" w:cs="Tahoma"/>
                <w:sz w:val="24"/>
                <w:szCs w:val="24"/>
              </w:rPr>
            </w:pPr>
            <w:r w:rsidRPr="008E5268">
              <w:rPr>
                <w:rFonts w:ascii="Tahoma" w:eastAsia="Arial Narrow" w:hAnsi="Tahoma" w:cs="Tahoma"/>
                <w:sz w:val="24"/>
                <w:szCs w:val="24"/>
              </w:rPr>
              <w:t>ul. Słonimska 1, 15-950 Białystok</w:t>
            </w:r>
          </w:p>
          <w:p w:rsidR="00086469" w:rsidRPr="008E5268" w:rsidRDefault="00086469" w:rsidP="008E5268">
            <w:pPr>
              <w:spacing w:after="0" w:line="240" w:lineRule="auto"/>
              <w:rPr>
                <w:rFonts w:ascii="Tahoma" w:eastAsia="Arial Narrow" w:hAnsi="Tahoma" w:cs="Tahoma"/>
                <w:sz w:val="24"/>
                <w:szCs w:val="24"/>
              </w:rPr>
            </w:pPr>
            <w:r w:rsidRPr="008E5268">
              <w:rPr>
                <w:rFonts w:ascii="Tahoma" w:eastAsia="Arial Narrow" w:hAnsi="Tahoma" w:cs="Tahoma"/>
                <w:sz w:val="24"/>
                <w:szCs w:val="24"/>
              </w:rPr>
              <w:t>NIP: 9662117220</w:t>
            </w:r>
          </w:p>
        </w:tc>
      </w:tr>
      <w:tr w:rsidR="00086469" w:rsidRPr="008E5268" w:rsidTr="00C724C1">
        <w:trPr>
          <w:trHeight w:val="505"/>
        </w:trPr>
        <w:tc>
          <w:tcPr>
            <w:tcW w:w="1717" w:type="dxa"/>
            <w:shd w:val="clear" w:color="auto" w:fill="auto"/>
          </w:tcPr>
          <w:p w:rsidR="00086469" w:rsidRPr="008E5268" w:rsidRDefault="00086469" w:rsidP="00387FB3">
            <w:pPr>
              <w:rPr>
                <w:rFonts w:ascii="Tahoma" w:eastAsia="Arial Narrow" w:hAnsi="Tahoma" w:cs="Tahoma"/>
                <w:sz w:val="24"/>
                <w:szCs w:val="24"/>
              </w:rPr>
            </w:pPr>
            <w:r w:rsidRPr="008E5268">
              <w:rPr>
                <w:rFonts w:ascii="Tahoma" w:eastAsia="Arial Narrow" w:hAnsi="Tahoma" w:cs="Tahoma"/>
                <w:sz w:val="24"/>
                <w:szCs w:val="24"/>
              </w:rPr>
              <w:t>WYSTAWCA:</w:t>
            </w:r>
          </w:p>
        </w:tc>
        <w:tc>
          <w:tcPr>
            <w:tcW w:w="7759" w:type="dxa"/>
            <w:shd w:val="clear" w:color="auto" w:fill="auto"/>
          </w:tcPr>
          <w:p w:rsidR="00086469" w:rsidRPr="008E5268" w:rsidRDefault="00086469" w:rsidP="008E5268">
            <w:pPr>
              <w:spacing w:after="0" w:line="240" w:lineRule="auto"/>
              <w:rPr>
                <w:rFonts w:ascii="Tahoma" w:eastAsia="Arial Narrow" w:hAnsi="Tahoma" w:cs="Tahoma"/>
                <w:sz w:val="24"/>
                <w:szCs w:val="24"/>
              </w:rPr>
            </w:pPr>
            <w:r w:rsidRPr="008E5268">
              <w:rPr>
                <w:rFonts w:ascii="Tahoma" w:eastAsia="Arial Narrow" w:hAnsi="Tahoma" w:cs="Tahoma"/>
                <w:sz w:val="24"/>
                <w:szCs w:val="24"/>
              </w:rPr>
              <w:t>Zarząd Mienia Komunalnego</w:t>
            </w:r>
          </w:p>
          <w:p w:rsidR="00086469" w:rsidRPr="008E5268" w:rsidRDefault="00086469" w:rsidP="008E5268">
            <w:pPr>
              <w:spacing w:after="0" w:line="240" w:lineRule="auto"/>
              <w:rPr>
                <w:rFonts w:ascii="Tahoma" w:eastAsia="Arial Narrow" w:hAnsi="Tahoma" w:cs="Tahoma"/>
                <w:sz w:val="24"/>
                <w:szCs w:val="24"/>
              </w:rPr>
            </w:pPr>
            <w:r w:rsidRPr="008E5268">
              <w:rPr>
                <w:rFonts w:ascii="Tahoma" w:eastAsia="Arial Narrow" w:hAnsi="Tahoma" w:cs="Tahoma"/>
                <w:sz w:val="24"/>
                <w:szCs w:val="24"/>
              </w:rPr>
              <w:t>ul. gen. Józefa Bema 89/1, 15-370 Białystok</w:t>
            </w:r>
          </w:p>
        </w:tc>
      </w:tr>
    </w:tbl>
    <w:p w:rsidR="00086469" w:rsidRPr="008E5268" w:rsidRDefault="00086469" w:rsidP="00086469">
      <w:pPr>
        <w:numPr>
          <w:ilvl w:val="0"/>
          <w:numId w:val="5"/>
        </w:numPr>
        <w:tabs>
          <w:tab w:val="clear" w:pos="374"/>
        </w:tabs>
        <w:spacing w:after="0" w:line="240" w:lineRule="auto"/>
        <w:ind w:left="357" w:hanging="357"/>
        <w:jc w:val="both"/>
        <w:rPr>
          <w:rFonts w:ascii="Tahoma" w:eastAsia="Arial Narrow" w:hAnsi="Tahoma" w:cs="Tahoma"/>
          <w:sz w:val="24"/>
          <w:szCs w:val="24"/>
        </w:rPr>
      </w:pPr>
      <w:r w:rsidRPr="008E5268">
        <w:rPr>
          <w:rFonts w:ascii="Tahoma" w:eastAsia="Arial Narrow" w:hAnsi="Tahoma" w:cs="Tahoma"/>
          <w:sz w:val="24"/>
          <w:szCs w:val="24"/>
        </w:rPr>
        <w:t>Strony ustalają, że faktury, noty odsetkowe, obciążenia z tytułu naliczania kosztów odzyskiwania należności, potwierdzenia sald, zawiadomienia o zmianie opłat oraz inne dokumenty o charakterze informacyjnym będą wysyłane drogą elektroniczną na adres e-mail podany przez Dzierżawcę w osobnym oświadczeniu.</w:t>
      </w:r>
    </w:p>
    <w:p w:rsidR="00086469" w:rsidRPr="008E5268" w:rsidRDefault="00086469" w:rsidP="00086469">
      <w:pPr>
        <w:numPr>
          <w:ilvl w:val="0"/>
          <w:numId w:val="5"/>
        </w:numPr>
        <w:tabs>
          <w:tab w:val="clear" w:pos="374"/>
        </w:tabs>
        <w:spacing w:after="0" w:line="240" w:lineRule="auto"/>
        <w:ind w:left="357" w:hanging="357"/>
        <w:jc w:val="both"/>
        <w:rPr>
          <w:rFonts w:ascii="Tahoma" w:eastAsia="Arial Narrow" w:hAnsi="Tahoma" w:cs="Tahoma"/>
          <w:sz w:val="24"/>
          <w:szCs w:val="24"/>
        </w:rPr>
      </w:pPr>
      <w:r w:rsidRPr="008E5268">
        <w:rPr>
          <w:rFonts w:ascii="Tahoma" w:eastAsia="Arial Narrow" w:hAnsi="Tahoma" w:cs="Tahoma"/>
          <w:sz w:val="24"/>
          <w:szCs w:val="24"/>
        </w:rPr>
        <w:t xml:space="preserve">Wysokość stawki czynszu podlega jednostronnej zmianie przez Wydzierżawiającego </w:t>
      </w:r>
      <w:r w:rsidRPr="008E5268">
        <w:rPr>
          <w:rFonts w:ascii="Tahoma" w:eastAsia="Arial Narrow" w:hAnsi="Tahoma" w:cs="Tahoma"/>
          <w:sz w:val="24"/>
          <w:szCs w:val="24"/>
        </w:rPr>
        <w:br/>
        <w:t>na wypadek spadku siły nabywczej pieniądza, corocznie, zgodnie ze średniorocznym wskaźnikiem wzrostu cen towarów i usług ogłoszonym przez Prezesa Głównego Urzędu Statystycznego określonym w odrębnych przepisach.</w:t>
      </w:r>
    </w:p>
    <w:p w:rsidR="00086469" w:rsidRPr="008E5268" w:rsidRDefault="00086469" w:rsidP="00086469">
      <w:pPr>
        <w:numPr>
          <w:ilvl w:val="0"/>
          <w:numId w:val="5"/>
        </w:numPr>
        <w:tabs>
          <w:tab w:val="clear" w:pos="374"/>
        </w:tabs>
        <w:spacing w:after="0" w:line="240" w:lineRule="auto"/>
        <w:ind w:left="357" w:hanging="357"/>
        <w:jc w:val="both"/>
        <w:rPr>
          <w:rFonts w:ascii="Tahoma" w:hAnsi="Tahoma" w:cs="Tahoma"/>
          <w:sz w:val="24"/>
          <w:szCs w:val="24"/>
        </w:rPr>
      </w:pPr>
      <w:r w:rsidRPr="008E5268">
        <w:rPr>
          <w:rFonts w:ascii="Tahoma" w:eastAsia="Arial Narrow" w:hAnsi="Tahoma" w:cs="Tahoma"/>
          <w:sz w:val="24"/>
          <w:szCs w:val="24"/>
        </w:rPr>
        <w:t>Zmiana stawki czynszu, o której mowa w ust. 9 oraz zmiana numeru konta bankowego Wydzierżawiającego nie stanowi zmiany umowy i obowiązuje Dzierżawcę od określonego w zawiadomieniu terminu.</w:t>
      </w:r>
    </w:p>
    <w:p w:rsidR="00086469" w:rsidRPr="008E5268" w:rsidRDefault="00086469" w:rsidP="00086469">
      <w:pPr>
        <w:numPr>
          <w:ilvl w:val="0"/>
          <w:numId w:val="5"/>
        </w:numPr>
        <w:tabs>
          <w:tab w:val="clear" w:pos="374"/>
        </w:tabs>
        <w:spacing w:after="0" w:line="240" w:lineRule="auto"/>
        <w:ind w:left="357" w:hanging="357"/>
        <w:jc w:val="both"/>
        <w:rPr>
          <w:rFonts w:ascii="Tahoma" w:eastAsia="Arial Narrow" w:hAnsi="Tahoma" w:cs="Tahoma"/>
          <w:sz w:val="24"/>
          <w:szCs w:val="24"/>
        </w:rPr>
      </w:pPr>
      <w:r w:rsidRPr="008E5268">
        <w:rPr>
          <w:rFonts w:ascii="Tahoma" w:eastAsia="Arial Narrow" w:hAnsi="Tahoma" w:cs="Tahoma"/>
          <w:sz w:val="24"/>
          <w:szCs w:val="24"/>
        </w:rPr>
        <w:t>Wszelkie opłaty dokonane przez Dzierżawcę, w braku odmiennego oświadczenia Wydzierżawiającego, będą zaliczane w następującej kolejności:</w:t>
      </w:r>
    </w:p>
    <w:p w:rsidR="00086469" w:rsidRPr="008E5268" w:rsidRDefault="00086469" w:rsidP="00086469">
      <w:pPr>
        <w:numPr>
          <w:ilvl w:val="0"/>
          <w:numId w:val="6"/>
        </w:numPr>
        <w:spacing w:after="0" w:line="240" w:lineRule="auto"/>
        <w:ind w:left="709"/>
        <w:jc w:val="both"/>
        <w:rPr>
          <w:rFonts w:ascii="Tahoma" w:eastAsia="Arial Narrow" w:hAnsi="Tahoma" w:cs="Tahoma"/>
          <w:sz w:val="24"/>
          <w:szCs w:val="24"/>
        </w:rPr>
      </w:pPr>
      <w:r w:rsidRPr="008E5268">
        <w:rPr>
          <w:rFonts w:ascii="Tahoma" w:eastAsia="Arial Narrow" w:hAnsi="Tahoma" w:cs="Tahoma"/>
          <w:sz w:val="24"/>
          <w:szCs w:val="24"/>
        </w:rPr>
        <w:t>należności uboczne w szczególności odsetki, koszty dochodzenia roszczeń</w:t>
      </w:r>
      <w:r w:rsidR="00C724C1">
        <w:rPr>
          <w:rFonts w:ascii="Tahoma" w:eastAsia="Arial Narrow" w:hAnsi="Tahoma" w:cs="Tahoma"/>
          <w:sz w:val="24"/>
          <w:szCs w:val="24"/>
        </w:rPr>
        <w:t>;</w:t>
      </w:r>
    </w:p>
    <w:p w:rsidR="00086469" w:rsidRPr="008E5268" w:rsidRDefault="00086469" w:rsidP="00086469">
      <w:pPr>
        <w:numPr>
          <w:ilvl w:val="0"/>
          <w:numId w:val="6"/>
        </w:numPr>
        <w:spacing w:after="0" w:line="240" w:lineRule="auto"/>
        <w:ind w:left="709"/>
        <w:jc w:val="both"/>
        <w:rPr>
          <w:rFonts w:ascii="Tahoma" w:eastAsia="Arial Narrow" w:hAnsi="Tahoma" w:cs="Tahoma"/>
          <w:sz w:val="24"/>
          <w:szCs w:val="24"/>
        </w:rPr>
      </w:pPr>
      <w:r w:rsidRPr="008E5268">
        <w:rPr>
          <w:rFonts w:ascii="Tahoma" w:eastAsia="Arial Narrow" w:hAnsi="Tahoma" w:cs="Tahoma"/>
          <w:sz w:val="24"/>
          <w:szCs w:val="24"/>
        </w:rPr>
        <w:t>najstarsza należność główna</w:t>
      </w:r>
      <w:r w:rsidR="00C724C1">
        <w:rPr>
          <w:rFonts w:ascii="Tahoma" w:eastAsia="Arial Narrow" w:hAnsi="Tahoma" w:cs="Tahoma"/>
          <w:sz w:val="24"/>
          <w:szCs w:val="24"/>
        </w:rPr>
        <w:t>;</w:t>
      </w:r>
    </w:p>
    <w:p w:rsidR="00086469" w:rsidRPr="008E5268" w:rsidRDefault="00086469" w:rsidP="00086469">
      <w:pPr>
        <w:numPr>
          <w:ilvl w:val="0"/>
          <w:numId w:val="6"/>
        </w:numPr>
        <w:spacing w:after="0" w:line="240" w:lineRule="auto"/>
        <w:ind w:left="709"/>
        <w:jc w:val="both"/>
        <w:rPr>
          <w:rFonts w:ascii="Tahoma" w:eastAsia="Arial Narrow" w:hAnsi="Tahoma" w:cs="Tahoma"/>
          <w:sz w:val="24"/>
          <w:szCs w:val="24"/>
        </w:rPr>
      </w:pPr>
      <w:r w:rsidRPr="008E5268">
        <w:rPr>
          <w:rFonts w:ascii="Tahoma" w:eastAsia="Arial Narrow" w:hAnsi="Tahoma" w:cs="Tahoma"/>
          <w:sz w:val="24"/>
          <w:szCs w:val="24"/>
        </w:rPr>
        <w:t>należności bieżące.</w:t>
      </w:r>
    </w:p>
    <w:p w:rsidR="00086469" w:rsidRPr="008E5268" w:rsidRDefault="00086469" w:rsidP="00086469">
      <w:pPr>
        <w:numPr>
          <w:ilvl w:val="0"/>
          <w:numId w:val="5"/>
        </w:numPr>
        <w:tabs>
          <w:tab w:val="clear" w:pos="374"/>
        </w:tabs>
        <w:spacing w:after="0" w:line="240" w:lineRule="auto"/>
        <w:ind w:left="357" w:hanging="357"/>
        <w:jc w:val="both"/>
        <w:rPr>
          <w:rFonts w:ascii="Tahoma" w:hAnsi="Tahoma" w:cs="Tahoma"/>
          <w:sz w:val="24"/>
          <w:szCs w:val="24"/>
        </w:rPr>
      </w:pPr>
      <w:r w:rsidRPr="008E5268">
        <w:rPr>
          <w:rFonts w:ascii="Tahoma" w:eastAsia="Arial Narrow" w:hAnsi="Tahoma" w:cs="Tahoma"/>
          <w:sz w:val="24"/>
          <w:szCs w:val="24"/>
        </w:rPr>
        <w:t>Opóźnienie w zapłacie czynszu dzierżawnego przekraczające dwa miesiące stanowi podstawę do rozwiązania umowy ze skutkiem natychmiastowym, po uprzednim udzieleniu Dzierżawcy na piśmie jednomiesięcznego terminu do zapłaty zaległości wraz z odsetkami.</w:t>
      </w:r>
    </w:p>
    <w:p w:rsidR="00086469" w:rsidRPr="008E5268" w:rsidRDefault="00086469" w:rsidP="00086469">
      <w:pPr>
        <w:numPr>
          <w:ilvl w:val="0"/>
          <w:numId w:val="5"/>
        </w:numPr>
        <w:tabs>
          <w:tab w:val="clear" w:pos="374"/>
        </w:tabs>
        <w:spacing w:after="0" w:line="240" w:lineRule="auto"/>
        <w:ind w:left="357" w:hanging="357"/>
        <w:jc w:val="both"/>
        <w:rPr>
          <w:rFonts w:ascii="Tahoma" w:hAnsi="Tahoma" w:cs="Tahoma"/>
          <w:sz w:val="24"/>
          <w:szCs w:val="24"/>
        </w:rPr>
      </w:pPr>
      <w:r w:rsidRPr="008E5268">
        <w:rPr>
          <w:rFonts w:ascii="Tahoma" w:eastAsia="Arial Narrow" w:hAnsi="Tahoma" w:cs="Tahoma"/>
          <w:sz w:val="24"/>
          <w:szCs w:val="24"/>
        </w:rPr>
        <w:t>W przypadku zaistnienia okoliczności, o których mowa w ust. 12, Dzierżawca zobowiązany jest opróżnić przedmiot dzierżawy w terminie wskazanym przez Wydzierżawiającego.</w:t>
      </w:r>
    </w:p>
    <w:p w:rsidR="00C724C1" w:rsidRDefault="00C724C1" w:rsidP="00086469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</w:p>
    <w:p w:rsidR="008B242E" w:rsidRPr="008E5268" w:rsidRDefault="008B242E" w:rsidP="00086469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 w:rsidRPr="008E5268">
        <w:rPr>
          <w:rFonts w:ascii="Tahoma" w:hAnsi="Tahoma" w:cs="Tahoma"/>
          <w:sz w:val="24"/>
          <w:szCs w:val="24"/>
        </w:rPr>
        <w:t>§ 4.</w:t>
      </w:r>
    </w:p>
    <w:p w:rsidR="008B242E" w:rsidRPr="00C724C1" w:rsidRDefault="008B242E" w:rsidP="00C724C1">
      <w:pPr>
        <w:pStyle w:val="Akapitzlist"/>
        <w:numPr>
          <w:ilvl w:val="2"/>
          <w:numId w:val="5"/>
        </w:numPr>
        <w:ind w:left="357" w:hanging="357"/>
        <w:jc w:val="both"/>
        <w:rPr>
          <w:rFonts w:ascii="Tahoma" w:hAnsi="Tahoma" w:cs="Tahoma"/>
          <w:szCs w:val="24"/>
        </w:rPr>
      </w:pPr>
      <w:r w:rsidRPr="00C724C1">
        <w:rPr>
          <w:rFonts w:ascii="Tahoma" w:hAnsi="Tahoma" w:cs="Tahoma"/>
          <w:szCs w:val="24"/>
        </w:rPr>
        <w:t>Dzierżawca zobowiązany jest do:</w:t>
      </w:r>
    </w:p>
    <w:p w:rsidR="008B242E" w:rsidRDefault="008B242E" w:rsidP="00C724C1">
      <w:pPr>
        <w:pStyle w:val="Akapitzlist"/>
        <w:numPr>
          <w:ilvl w:val="1"/>
          <w:numId w:val="18"/>
        </w:numPr>
        <w:ind w:left="714" w:hanging="357"/>
        <w:jc w:val="both"/>
        <w:rPr>
          <w:rFonts w:ascii="Tahoma" w:hAnsi="Tahoma" w:cs="Tahoma"/>
          <w:szCs w:val="24"/>
        </w:rPr>
      </w:pPr>
      <w:r w:rsidRPr="00C724C1">
        <w:rPr>
          <w:rFonts w:ascii="Tahoma" w:hAnsi="Tahoma" w:cs="Tahoma"/>
          <w:szCs w:val="24"/>
        </w:rPr>
        <w:t>używania przedmiotu dzierżawy zgodnie z jego przeznaczeniem opisanym</w:t>
      </w:r>
      <w:r w:rsidR="00C724C1">
        <w:rPr>
          <w:rFonts w:ascii="Tahoma" w:hAnsi="Tahoma" w:cs="Tahoma"/>
          <w:szCs w:val="24"/>
        </w:rPr>
        <w:br/>
      </w:r>
      <w:r w:rsidRPr="00C724C1">
        <w:rPr>
          <w:rFonts w:ascii="Tahoma" w:hAnsi="Tahoma" w:cs="Tahoma"/>
          <w:szCs w:val="24"/>
        </w:rPr>
        <w:t>w § 1 ust. 1</w:t>
      </w:r>
      <w:r w:rsidR="00174284" w:rsidRPr="00C724C1">
        <w:rPr>
          <w:rFonts w:ascii="Tahoma" w:hAnsi="Tahoma" w:cs="Tahoma"/>
          <w:szCs w:val="24"/>
        </w:rPr>
        <w:t>, obowiązującymi przepisami prawa</w:t>
      </w:r>
      <w:r w:rsidRPr="00C724C1">
        <w:rPr>
          <w:rFonts w:ascii="Tahoma" w:hAnsi="Tahoma" w:cs="Tahoma"/>
          <w:szCs w:val="24"/>
        </w:rPr>
        <w:t xml:space="preserve"> i zasadami</w:t>
      </w:r>
      <w:r w:rsidR="00174284" w:rsidRPr="00C724C1">
        <w:rPr>
          <w:rFonts w:ascii="Tahoma" w:hAnsi="Tahoma" w:cs="Tahoma"/>
          <w:szCs w:val="24"/>
        </w:rPr>
        <w:t xml:space="preserve"> </w:t>
      </w:r>
      <w:r w:rsidRPr="00C724C1">
        <w:rPr>
          <w:rFonts w:ascii="Tahoma" w:hAnsi="Tahoma" w:cs="Tahoma"/>
          <w:szCs w:val="24"/>
        </w:rPr>
        <w:t>prawidłowej gospodarki;</w:t>
      </w:r>
    </w:p>
    <w:p w:rsidR="00C724C1" w:rsidRDefault="008B242E" w:rsidP="00C039B8">
      <w:pPr>
        <w:pStyle w:val="Akapitzlist"/>
        <w:numPr>
          <w:ilvl w:val="1"/>
          <w:numId w:val="18"/>
        </w:numPr>
        <w:ind w:left="714" w:hanging="357"/>
        <w:jc w:val="both"/>
        <w:rPr>
          <w:rFonts w:ascii="Tahoma" w:hAnsi="Tahoma" w:cs="Tahoma"/>
          <w:szCs w:val="24"/>
        </w:rPr>
      </w:pPr>
      <w:r w:rsidRPr="00C724C1">
        <w:rPr>
          <w:rFonts w:ascii="Tahoma" w:hAnsi="Tahoma" w:cs="Tahoma"/>
          <w:szCs w:val="24"/>
        </w:rPr>
        <w:t>ponoszenia podatku od nieruchomości oraz innych kosztów i opłat związanych</w:t>
      </w:r>
      <w:r w:rsidR="00C724C1">
        <w:rPr>
          <w:rFonts w:ascii="Tahoma" w:hAnsi="Tahoma" w:cs="Tahoma"/>
          <w:szCs w:val="24"/>
        </w:rPr>
        <w:br/>
      </w:r>
      <w:r w:rsidRPr="00C724C1">
        <w:rPr>
          <w:rFonts w:ascii="Tahoma" w:hAnsi="Tahoma" w:cs="Tahoma"/>
          <w:szCs w:val="24"/>
        </w:rPr>
        <w:t>z bieżącą eksploatacją</w:t>
      </w:r>
      <w:r w:rsidR="00174284" w:rsidRPr="00C724C1">
        <w:rPr>
          <w:rFonts w:ascii="Tahoma" w:hAnsi="Tahoma" w:cs="Tahoma"/>
          <w:szCs w:val="24"/>
        </w:rPr>
        <w:t xml:space="preserve"> </w:t>
      </w:r>
      <w:r w:rsidRPr="00C724C1">
        <w:rPr>
          <w:rFonts w:ascii="Tahoma" w:hAnsi="Tahoma" w:cs="Tahoma"/>
          <w:szCs w:val="24"/>
        </w:rPr>
        <w:t>przedmiotu dzierżawy;</w:t>
      </w:r>
    </w:p>
    <w:p w:rsidR="00C724C1" w:rsidRDefault="008B242E" w:rsidP="00C039B8">
      <w:pPr>
        <w:pStyle w:val="Akapitzlist"/>
        <w:numPr>
          <w:ilvl w:val="1"/>
          <w:numId w:val="18"/>
        </w:numPr>
        <w:ind w:left="714" w:hanging="357"/>
        <w:jc w:val="both"/>
        <w:rPr>
          <w:rFonts w:ascii="Tahoma" w:hAnsi="Tahoma" w:cs="Tahoma"/>
          <w:szCs w:val="24"/>
        </w:rPr>
      </w:pPr>
      <w:r w:rsidRPr="00C724C1">
        <w:rPr>
          <w:rFonts w:ascii="Tahoma" w:hAnsi="Tahoma" w:cs="Tahoma"/>
          <w:szCs w:val="24"/>
        </w:rPr>
        <w:t>zgłoszenia w terminie 14 dni od daty zawarcia umowy do Departament Finansów Urzędu Miejskiego</w:t>
      </w:r>
      <w:r w:rsidR="00174284" w:rsidRPr="00C724C1">
        <w:rPr>
          <w:rFonts w:ascii="Tahoma" w:hAnsi="Tahoma" w:cs="Tahoma"/>
          <w:szCs w:val="24"/>
        </w:rPr>
        <w:t xml:space="preserve"> </w:t>
      </w:r>
      <w:r w:rsidR="00C724C1" w:rsidRPr="00C724C1">
        <w:rPr>
          <w:rFonts w:ascii="Tahoma" w:hAnsi="Tahoma" w:cs="Tahoma"/>
          <w:szCs w:val="24"/>
        </w:rPr>
        <w:t xml:space="preserve">w Białymstoku </w:t>
      </w:r>
      <w:r w:rsidRPr="00C724C1">
        <w:rPr>
          <w:rFonts w:ascii="Tahoma" w:hAnsi="Tahoma" w:cs="Tahoma"/>
          <w:szCs w:val="24"/>
        </w:rPr>
        <w:t>faktu zawarcia umowy, będącej podstawą do ustalenia wymiaru podatku od nieruchomości;</w:t>
      </w:r>
    </w:p>
    <w:p w:rsidR="00C724C1" w:rsidRDefault="008B242E" w:rsidP="00C039B8">
      <w:pPr>
        <w:pStyle w:val="Akapitzlist"/>
        <w:numPr>
          <w:ilvl w:val="1"/>
          <w:numId w:val="18"/>
        </w:numPr>
        <w:ind w:left="714" w:hanging="357"/>
        <w:jc w:val="both"/>
        <w:rPr>
          <w:rFonts w:ascii="Tahoma" w:hAnsi="Tahoma" w:cs="Tahoma"/>
          <w:szCs w:val="24"/>
        </w:rPr>
      </w:pPr>
      <w:r w:rsidRPr="00C724C1">
        <w:rPr>
          <w:rFonts w:ascii="Tahoma" w:hAnsi="Tahoma" w:cs="Tahoma"/>
          <w:szCs w:val="24"/>
        </w:rPr>
        <w:t>utrzymywania czystości i porządku, na całym przedmiocie dzierżawy, jak też</w:t>
      </w:r>
      <w:r w:rsidR="00C724C1">
        <w:rPr>
          <w:rFonts w:ascii="Tahoma" w:hAnsi="Tahoma" w:cs="Tahoma"/>
          <w:szCs w:val="24"/>
        </w:rPr>
        <w:br/>
      </w:r>
      <w:r w:rsidRPr="00C724C1">
        <w:rPr>
          <w:rFonts w:ascii="Tahoma" w:hAnsi="Tahoma" w:cs="Tahoma"/>
          <w:szCs w:val="24"/>
        </w:rPr>
        <w:t>w promieniu 1 m wokół</w:t>
      </w:r>
      <w:r w:rsidR="00174284" w:rsidRPr="00C724C1">
        <w:rPr>
          <w:rFonts w:ascii="Tahoma" w:hAnsi="Tahoma" w:cs="Tahoma"/>
          <w:szCs w:val="24"/>
        </w:rPr>
        <w:t xml:space="preserve"> </w:t>
      </w:r>
      <w:r w:rsidRPr="00C724C1">
        <w:rPr>
          <w:rFonts w:ascii="Tahoma" w:hAnsi="Tahoma" w:cs="Tahoma"/>
          <w:szCs w:val="24"/>
        </w:rPr>
        <w:t>niego</w:t>
      </w:r>
      <w:r w:rsidR="00174284" w:rsidRPr="00C724C1">
        <w:rPr>
          <w:rFonts w:ascii="Tahoma" w:hAnsi="Tahoma" w:cs="Tahoma"/>
          <w:szCs w:val="24"/>
        </w:rPr>
        <w:t xml:space="preserve"> przez cały okres trwania umowy</w:t>
      </w:r>
      <w:r w:rsidRPr="00C724C1">
        <w:rPr>
          <w:rFonts w:ascii="Tahoma" w:hAnsi="Tahoma" w:cs="Tahoma"/>
          <w:szCs w:val="24"/>
        </w:rPr>
        <w:t>;</w:t>
      </w:r>
    </w:p>
    <w:p w:rsidR="00C724C1" w:rsidRDefault="008B242E" w:rsidP="00174284">
      <w:pPr>
        <w:pStyle w:val="Akapitzlist"/>
        <w:numPr>
          <w:ilvl w:val="1"/>
          <w:numId w:val="18"/>
        </w:numPr>
        <w:ind w:left="714" w:hanging="357"/>
        <w:jc w:val="both"/>
        <w:rPr>
          <w:rFonts w:ascii="Tahoma" w:hAnsi="Tahoma" w:cs="Tahoma"/>
          <w:szCs w:val="24"/>
        </w:rPr>
      </w:pPr>
      <w:r w:rsidRPr="00C724C1">
        <w:rPr>
          <w:rFonts w:ascii="Tahoma" w:hAnsi="Tahoma" w:cs="Tahoma"/>
          <w:szCs w:val="24"/>
        </w:rPr>
        <w:t>przestrzegania warunków bezpieczeństwa, przepisów przeciwpożarowych</w:t>
      </w:r>
      <w:r w:rsidR="00C724C1">
        <w:rPr>
          <w:rFonts w:ascii="Tahoma" w:hAnsi="Tahoma" w:cs="Tahoma"/>
          <w:szCs w:val="24"/>
        </w:rPr>
        <w:br/>
      </w:r>
      <w:r w:rsidRPr="00C724C1">
        <w:rPr>
          <w:rFonts w:ascii="Tahoma" w:hAnsi="Tahoma" w:cs="Tahoma"/>
          <w:szCs w:val="24"/>
        </w:rPr>
        <w:t>i sanitarnych;</w:t>
      </w:r>
    </w:p>
    <w:p w:rsidR="00174284" w:rsidRPr="00C724C1" w:rsidRDefault="00174284" w:rsidP="00174284">
      <w:pPr>
        <w:pStyle w:val="Akapitzlist"/>
        <w:numPr>
          <w:ilvl w:val="1"/>
          <w:numId w:val="18"/>
        </w:numPr>
        <w:ind w:left="714" w:hanging="357"/>
        <w:jc w:val="both"/>
        <w:rPr>
          <w:rFonts w:ascii="Tahoma" w:hAnsi="Tahoma" w:cs="Tahoma"/>
          <w:szCs w:val="24"/>
        </w:rPr>
      </w:pPr>
      <w:r w:rsidRPr="00C724C1">
        <w:rPr>
          <w:rFonts w:ascii="Tahoma" w:hAnsi="Tahoma" w:cs="Tahoma"/>
          <w:szCs w:val="24"/>
        </w:rPr>
        <w:t>p</w:t>
      </w:r>
      <w:r w:rsidRPr="00C724C1">
        <w:rPr>
          <w:rFonts w:ascii="Tahoma" w:eastAsia="Arial Narrow" w:hAnsi="Tahoma" w:cs="Tahoma"/>
          <w:szCs w:val="24"/>
        </w:rPr>
        <w:t>o zakończeniu umowy uprzątnięcia terenu i przywrócenia miejscu stanu pierwotnego</w:t>
      </w:r>
      <w:r w:rsidRPr="00C724C1">
        <w:rPr>
          <w:rFonts w:ascii="Tahoma" w:hAnsi="Tahoma" w:cs="Tahoma"/>
          <w:szCs w:val="24"/>
        </w:rPr>
        <w:t>.</w:t>
      </w:r>
    </w:p>
    <w:p w:rsidR="008B242E" w:rsidRPr="00C724C1" w:rsidRDefault="008B242E" w:rsidP="00C724C1">
      <w:pPr>
        <w:pStyle w:val="Akapitzlist"/>
        <w:numPr>
          <w:ilvl w:val="0"/>
          <w:numId w:val="20"/>
        </w:numPr>
        <w:ind w:left="357" w:hanging="357"/>
        <w:jc w:val="both"/>
        <w:rPr>
          <w:rFonts w:ascii="Tahoma" w:hAnsi="Tahoma" w:cs="Tahoma"/>
          <w:szCs w:val="24"/>
        </w:rPr>
      </w:pPr>
      <w:r w:rsidRPr="00C724C1">
        <w:rPr>
          <w:rFonts w:ascii="Tahoma" w:hAnsi="Tahoma" w:cs="Tahoma"/>
          <w:szCs w:val="24"/>
        </w:rPr>
        <w:lastRenderedPageBreak/>
        <w:t>Naruszenie przez Dzierżawcę postanowień zawartych w ust. 1 stanowi podstawę do rozwiązania umowy</w:t>
      </w:r>
      <w:r w:rsidR="00174284" w:rsidRPr="00C724C1">
        <w:rPr>
          <w:rFonts w:ascii="Tahoma" w:hAnsi="Tahoma" w:cs="Tahoma"/>
          <w:szCs w:val="24"/>
        </w:rPr>
        <w:t xml:space="preserve"> </w:t>
      </w:r>
      <w:r w:rsidRPr="00C724C1">
        <w:rPr>
          <w:rFonts w:ascii="Tahoma" w:hAnsi="Tahoma" w:cs="Tahoma"/>
          <w:szCs w:val="24"/>
        </w:rPr>
        <w:t>bez wypowiedzenia.</w:t>
      </w:r>
    </w:p>
    <w:p w:rsidR="00C724C1" w:rsidRDefault="00C724C1" w:rsidP="00174284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</w:p>
    <w:p w:rsidR="008B242E" w:rsidRPr="008E5268" w:rsidRDefault="008B242E" w:rsidP="00174284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 w:rsidRPr="008E5268">
        <w:rPr>
          <w:rFonts w:ascii="Tahoma" w:hAnsi="Tahoma" w:cs="Tahoma"/>
          <w:sz w:val="24"/>
          <w:szCs w:val="24"/>
        </w:rPr>
        <w:t>§ 5.</w:t>
      </w:r>
    </w:p>
    <w:p w:rsidR="00C724C1" w:rsidRDefault="008B242E" w:rsidP="00C039B8">
      <w:pPr>
        <w:pStyle w:val="Akapitzlist"/>
        <w:numPr>
          <w:ilvl w:val="3"/>
          <w:numId w:val="21"/>
        </w:numPr>
        <w:ind w:left="357" w:hanging="357"/>
        <w:jc w:val="both"/>
        <w:rPr>
          <w:rFonts w:ascii="Tahoma" w:hAnsi="Tahoma" w:cs="Tahoma"/>
          <w:szCs w:val="24"/>
        </w:rPr>
      </w:pPr>
      <w:r w:rsidRPr="00C724C1">
        <w:rPr>
          <w:rFonts w:ascii="Tahoma" w:hAnsi="Tahoma" w:cs="Tahoma"/>
          <w:szCs w:val="24"/>
        </w:rPr>
        <w:t>Dzierżawca może dokonywać nakładów na przedmiocie dzierżawy</w:t>
      </w:r>
      <w:r w:rsidR="00174284" w:rsidRPr="00C724C1">
        <w:rPr>
          <w:rFonts w:ascii="Tahoma" w:hAnsi="Tahoma" w:cs="Tahoma"/>
          <w:szCs w:val="24"/>
        </w:rPr>
        <w:t xml:space="preserve"> wyłącznie za pisemną zgodą Wydzierżawiającego</w:t>
      </w:r>
      <w:r w:rsidRPr="00C724C1">
        <w:rPr>
          <w:rFonts w:ascii="Tahoma" w:hAnsi="Tahoma" w:cs="Tahoma"/>
          <w:szCs w:val="24"/>
        </w:rPr>
        <w:t>.</w:t>
      </w:r>
    </w:p>
    <w:p w:rsidR="00C724C1" w:rsidRDefault="008B242E" w:rsidP="00C039B8">
      <w:pPr>
        <w:pStyle w:val="Akapitzlist"/>
        <w:numPr>
          <w:ilvl w:val="3"/>
          <w:numId w:val="21"/>
        </w:numPr>
        <w:ind w:left="357" w:hanging="357"/>
        <w:jc w:val="both"/>
        <w:rPr>
          <w:rFonts w:ascii="Tahoma" w:hAnsi="Tahoma" w:cs="Tahoma"/>
          <w:szCs w:val="24"/>
        </w:rPr>
      </w:pPr>
      <w:r w:rsidRPr="00C724C1">
        <w:rPr>
          <w:rFonts w:ascii="Tahoma" w:hAnsi="Tahoma" w:cs="Tahoma"/>
          <w:szCs w:val="24"/>
        </w:rPr>
        <w:t>Po wygaśnięciu, rozwiązaniu lub wypowiedzeniu niniejszej umowy, Dzierżawca zobowiązany jest zwrócić</w:t>
      </w:r>
      <w:r w:rsidR="00174284" w:rsidRPr="00C724C1">
        <w:rPr>
          <w:rFonts w:ascii="Tahoma" w:hAnsi="Tahoma" w:cs="Tahoma"/>
          <w:szCs w:val="24"/>
        </w:rPr>
        <w:t xml:space="preserve"> </w:t>
      </w:r>
      <w:r w:rsidRPr="00C724C1">
        <w:rPr>
          <w:rFonts w:ascii="Tahoma" w:hAnsi="Tahoma" w:cs="Tahoma"/>
          <w:szCs w:val="24"/>
        </w:rPr>
        <w:t xml:space="preserve">Wydzierżawiającemu przedmiot dzierżawy uporządkowany, wolny od jakichkolwiek nakładów </w:t>
      </w:r>
      <w:r w:rsidR="00174284" w:rsidRPr="00C724C1">
        <w:rPr>
          <w:rFonts w:ascii="Tahoma" w:hAnsi="Tahoma" w:cs="Tahoma"/>
          <w:szCs w:val="24"/>
        </w:rPr>
        <w:t xml:space="preserve">i praw osób trzecich </w:t>
      </w:r>
      <w:r w:rsidRPr="00C724C1">
        <w:rPr>
          <w:rFonts w:ascii="Tahoma" w:hAnsi="Tahoma" w:cs="Tahoma"/>
          <w:szCs w:val="24"/>
        </w:rPr>
        <w:t>bez prawa</w:t>
      </w:r>
      <w:r w:rsidR="00174284" w:rsidRPr="00C724C1">
        <w:rPr>
          <w:rFonts w:ascii="Tahoma" w:hAnsi="Tahoma" w:cs="Tahoma"/>
          <w:szCs w:val="24"/>
        </w:rPr>
        <w:t xml:space="preserve"> </w:t>
      </w:r>
      <w:r w:rsidRPr="00C724C1">
        <w:rPr>
          <w:rFonts w:ascii="Tahoma" w:hAnsi="Tahoma" w:cs="Tahoma"/>
          <w:szCs w:val="24"/>
        </w:rPr>
        <w:t>żądania odszkodowania z tytułu poniesionych nakładów i utraconych korzyści.</w:t>
      </w:r>
    </w:p>
    <w:p w:rsidR="00C724C1" w:rsidRDefault="008B242E" w:rsidP="00C039B8">
      <w:pPr>
        <w:pStyle w:val="Akapitzlist"/>
        <w:numPr>
          <w:ilvl w:val="3"/>
          <w:numId w:val="21"/>
        </w:numPr>
        <w:ind w:left="357" w:hanging="357"/>
        <w:jc w:val="both"/>
        <w:rPr>
          <w:rFonts w:ascii="Tahoma" w:hAnsi="Tahoma" w:cs="Tahoma"/>
          <w:szCs w:val="24"/>
        </w:rPr>
      </w:pPr>
      <w:r w:rsidRPr="00C724C1">
        <w:rPr>
          <w:rFonts w:ascii="Tahoma" w:hAnsi="Tahoma" w:cs="Tahoma"/>
          <w:szCs w:val="24"/>
        </w:rPr>
        <w:t>Rozpoczęcie i prowadzenie na dzierżawionym terenie robót budowlanych w rozumieniu przepisów prawa</w:t>
      </w:r>
      <w:r w:rsidR="00174284" w:rsidRPr="00C724C1">
        <w:rPr>
          <w:rFonts w:ascii="Tahoma" w:hAnsi="Tahoma" w:cs="Tahoma"/>
          <w:szCs w:val="24"/>
        </w:rPr>
        <w:t xml:space="preserve"> </w:t>
      </w:r>
      <w:r w:rsidRPr="00C724C1">
        <w:rPr>
          <w:rFonts w:ascii="Tahoma" w:hAnsi="Tahoma" w:cs="Tahoma"/>
          <w:szCs w:val="24"/>
        </w:rPr>
        <w:t>budowlanego, czynienie nakładów na przedmiocie umowy</w:t>
      </w:r>
      <w:r w:rsidR="00730118" w:rsidRPr="00C724C1">
        <w:rPr>
          <w:rFonts w:ascii="Tahoma" w:hAnsi="Tahoma" w:cs="Tahoma"/>
          <w:szCs w:val="24"/>
        </w:rPr>
        <w:t xml:space="preserve"> bez pisemnej zgody Wydzierżawiającego</w:t>
      </w:r>
      <w:r w:rsidRPr="00C724C1">
        <w:rPr>
          <w:rFonts w:ascii="Tahoma" w:hAnsi="Tahoma" w:cs="Tahoma"/>
          <w:szCs w:val="24"/>
        </w:rPr>
        <w:t>, a także nasadzanie drzew spowoduje</w:t>
      </w:r>
      <w:r w:rsidR="00174284" w:rsidRPr="00C724C1">
        <w:rPr>
          <w:rFonts w:ascii="Tahoma" w:hAnsi="Tahoma" w:cs="Tahoma"/>
          <w:szCs w:val="24"/>
        </w:rPr>
        <w:t xml:space="preserve"> </w:t>
      </w:r>
      <w:r w:rsidRPr="00C724C1">
        <w:rPr>
          <w:rFonts w:ascii="Tahoma" w:hAnsi="Tahoma" w:cs="Tahoma"/>
          <w:szCs w:val="24"/>
        </w:rPr>
        <w:t>rozwiązanie umowy bez wypowiedzenia.</w:t>
      </w:r>
    </w:p>
    <w:p w:rsidR="00C724C1" w:rsidRDefault="008B242E" w:rsidP="005A6D04">
      <w:pPr>
        <w:pStyle w:val="Akapitzlist"/>
        <w:numPr>
          <w:ilvl w:val="3"/>
          <w:numId w:val="21"/>
        </w:numPr>
        <w:ind w:left="357" w:hanging="357"/>
        <w:jc w:val="both"/>
        <w:rPr>
          <w:rFonts w:ascii="Tahoma" w:hAnsi="Tahoma" w:cs="Tahoma"/>
          <w:szCs w:val="24"/>
        </w:rPr>
      </w:pPr>
      <w:r w:rsidRPr="00C724C1">
        <w:rPr>
          <w:rFonts w:ascii="Tahoma" w:hAnsi="Tahoma" w:cs="Tahoma"/>
          <w:szCs w:val="24"/>
        </w:rPr>
        <w:t>Podstawę do ustalenia stanu zwracanej nieruchomości stanowi protokół zdawczo-odbiorczy.</w:t>
      </w:r>
    </w:p>
    <w:p w:rsidR="00C724C1" w:rsidRPr="00C724C1" w:rsidRDefault="00730118" w:rsidP="005A6D04">
      <w:pPr>
        <w:pStyle w:val="Akapitzlist"/>
        <w:numPr>
          <w:ilvl w:val="3"/>
          <w:numId w:val="21"/>
        </w:numPr>
        <w:ind w:left="357" w:hanging="357"/>
        <w:jc w:val="both"/>
        <w:rPr>
          <w:rFonts w:ascii="Tahoma" w:hAnsi="Tahoma" w:cs="Tahoma"/>
          <w:szCs w:val="24"/>
        </w:rPr>
      </w:pPr>
      <w:r w:rsidRPr="00C724C1">
        <w:rPr>
          <w:rFonts w:ascii="Tahoma" w:hAnsi="Tahoma" w:cs="Tahoma"/>
          <w:snapToGrid w:val="0"/>
          <w:szCs w:val="24"/>
        </w:rPr>
        <w:t>Niewykonanie zobowiązań wynikających z § 4 ust. 1 lit. f) oraz § 5 ust. 2, spowoduje przeprowadzenie ww. czynności przez Wydzierżawiającego</w:t>
      </w:r>
      <w:r w:rsidRPr="00C724C1">
        <w:rPr>
          <w:rFonts w:ascii="Tahoma" w:hAnsi="Tahoma" w:cs="Tahoma"/>
          <w:i/>
          <w:snapToGrid w:val="0"/>
          <w:szCs w:val="24"/>
        </w:rPr>
        <w:t xml:space="preserve"> </w:t>
      </w:r>
      <w:r w:rsidRPr="00C724C1">
        <w:rPr>
          <w:rFonts w:ascii="Tahoma" w:hAnsi="Tahoma" w:cs="Tahoma"/>
          <w:snapToGrid w:val="0"/>
          <w:szCs w:val="24"/>
        </w:rPr>
        <w:t>na koszt Dzierżawcy</w:t>
      </w:r>
      <w:r w:rsidRPr="00C724C1">
        <w:rPr>
          <w:rFonts w:ascii="Tahoma" w:hAnsi="Tahoma" w:cs="Tahoma"/>
          <w:i/>
          <w:snapToGrid w:val="0"/>
          <w:szCs w:val="24"/>
        </w:rPr>
        <w:t xml:space="preserve">, </w:t>
      </w:r>
      <w:r w:rsidRPr="00C724C1">
        <w:rPr>
          <w:rFonts w:ascii="Tahoma" w:hAnsi="Tahoma" w:cs="Tahoma"/>
          <w:snapToGrid w:val="0"/>
          <w:szCs w:val="24"/>
        </w:rPr>
        <w:t>bez konieczności dodatkowych wezwań.</w:t>
      </w:r>
    </w:p>
    <w:p w:rsidR="008B242E" w:rsidRPr="00C724C1" w:rsidRDefault="008B242E" w:rsidP="005A6D04">
      <w:pPr>
        <w:pStyle w:val="Akapitzlist"/>
        <w:numPr>
          <w:ilvl w:val="3"/>
          <w:numId w:val="21"/>
        </w:numPr>
        <w:ind w:left="357" w:hanging="357"/>
        <w:jc w:val="both"/>
        <w:rPr>
          <w:rFonts w:ascii="Tahoma" w:hAnsi="Tahoma" w:cs="Tahoma"/>
          <w:szCs w:val="24"/>
        </w:rPr>
      </w:pPr>
      <w:r w:rsidRPr="00C724C1">
        <w:rPr>
          <w:rFonts w:ascii="Tahoma" w:hAnsi="Tahoma" w:cs="Tahoma"/>
          <w:szCs w:val="24"/>
        </w:rPr>
        <w:t>Wydzierżawiający zastrzega sobie prawo do potrącenia kaucji wpłaconej przez Dzierżawcę w dacie</w:t>
      </w:r>
      <w:r w:rsidR="005A6D04" w:rsidRPr="00C724C1">
        <w:rPr>
          <w:rFonts w:ascii="Tahoma" w:hAnsi="Tahoma" w:cs="Tahoma"/>
          <w:szCs w:val="24"/>
        </w:rPr>
        <w:t xml:space="preserve"> </w:t>
      </w:r>
      <w:r w:rsidRPr="00C724C1">
        <w:rPr>
          <w:rFonts w:ascii="Tahoma" w:hAnsi="Tahoma" w:cs="Tahoma"/>
          <w:szCs w:val="24"/>
        </w:rPr>
        <w:t>umowy, na pokrycie kosztów czynności, o których mowa w ust. 5.</w:t>
      </w:r>
    </w:p>
    <w:p w:rsidR="00C724C1" w:rsidRDefault="00C724C1" w:rsidP="005A6D04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</w:p>
    <w:p w:rsidR="008B242E" w:rsidRPr="008E5268" w:rsidRDefault="008B242E" w:rsidP="005A6D04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 w:rsidRPr="008E5268">
        <w:rPr>
          <w:rFonts w:ascii="Tahoma" w:hAnsi="Tahoma" w:cs="Tahoma"/>
          <w:sz w:val="24"/>
          <w:szCs w:val="24"/>
        </w:rPr>
        <w:t>§ 6.</w:t>
      </w:r>
    </w:p>
    <w:p w:rsidR="005A6D04" w:rsidRPr="008E5268" w:rsidRDefault="005A6D04" w:rsidP="005A6D04">
      <w:pPr>
        <w:widowControl w:val="0"/>
        <w:numPr>
          <w:ilvl w:val="0"/>
          <w:numId w:val="9"/>
        </w:numPr>
        <w:tabs>
          <w:tab w:val="clear" w:pos="323"/>
        </w:tabs>
        <w:spacing w:after="0" w:line="240" w:lineRule="auto"/>
        <w:ind w:left="357" w:hanging="357"/>
        <w:jc w:val="both"/>
        <w:rPr>
          <w:rFonts w:ascii="Tahoma" w:hAnsi="Tahoma" w:cs="Tahoma"/>
          <w:sz w:val="24"/>
          <w:szCs w:val="24"/>
        </w:rPr>
      </w:pPr>
      <w:r w:rsidRPr="008E5268">
        <w:rPr>
          <w:rFonts w:ascii="Tahoma" w:hAnsi="Tahoma" w:cs="Tahoma"/>
          <w:sz w:val="24"/>
          <w:szCs w:val="24"/>
        </w:rPr>
        <w:t>Pod rygorem rozwiązania umowy bez wypowiedzenia Dzierżawca nie może bez zgody Wydzierżawiającego oddawać przedmiotu umowy osobom trzecim do bezpłatnego używania ani go poddzierżawiać lub podnajmować.</w:t>
      </w:r>
    </w:p>
    <w:p w:rsidR="005A6D04" w:rsidRPr="008E5268" w:rsidRDefault="005A6D04" w:rsidP="005A6D04">
      <w:pPr>
        <w:widowControl w:val="0"/>
        <w:numPr>
          <w:ilvl w:val="0"/>
          <w:numId w:val="9"/>
        </w:numPr>
        <w:tabs>
          <w:tab w:val="clear" w:pos="323"/>
        </w:tabs>
        <w:spacing w:after="0" w:line="240" w:lineRule="auto"/>
        <w:ind w:left="357" w:hanging="357"/>
        <w:jc w:val="both"/>
        <w:rPr>
          <w:rFonts w:ascii="Tahoma" w:hAnsi="Tahoma" w:cs="Tahoma"/>
          <w:sz w:val="24"/>
          <w:szCs w:val="24"/>
        </w:rPr>
      </w:pPr>
      <w:r w:rsidRPr="008E5268">
        <w:rPr>
          <w:rFonts w:ascii="Tahoma" w:hAnsi="Tahoma" w:cs="Tahoma"/>
          <w:sz w:val="24"/>
          <w:szCs w:val="24"/>
        </w:rPr>
        <w:t>Wydzierżawiającemu</w:t>
      </w:r>
      <w:r w:rsidRPr="008E5268">
        <w:rPr>
          <w:rFonts w:ascii="Tahoma" w:eastAsia="Arial Narrow" w:hAnsi="Tahoma" w:cs="Tahoma"/>
          <w:i/>
          <w:sz w:val="24"/>
          <w:szCs w:val="24"/>
        </w:rPr>
        <w:t xml:space="preserve"> </w:t>
      </w:r>
      <w:r w:rsidRPr="008E5268">
        <w:rPr>
          <w:rFonts w:ascii="Tahoma" w:hAnsi="Tahoma" w:cs="Tahoma"/>
          <w:sz w:val="24"/>
          <w:szCs w:val="24"/>
        </w:rPr>
        <w:t>przysługuje</w:t>
      </w:r>
      <w:r w:rsidRPr="008E5268">
        <w:rPr>
          <w:rFonts w:ascii="Tahoma" w:eastAsia="Arial Narrow" w:hAnsi="Tahoma" w:cs="Tahoma"/>
          <w:sz w:val="24"/>
          <w:szCs w:val="24"/>
        </w:rPr>
        <w:t xml:space="preserve"> </w:t>
      </w:r>
      <w:r w:rsidRPr="008E5268">
        <w:rPr>
          <w:rFonts w:ascii="Tahoma" w:hAnsi="Tahoma" w:cs="Tahoma"/>
          <w:sz w:val="24"/>
          <w:szCs w:val="24"/>
        </w:rPr>
        <w:t>w</w:t>
      </w:r>
      <w:r w:rsidRPr="008E5268">
        <w:rPr>
          <w:rFonts w:ascii="Tahoma" w:eastAsia="Arial Narrow" w:hAnsi="Tahoma" w:cs="Tahoma"/>
          <w:sz w:val="24"/>
          <w:szCs w:val="24"/>
        </w:rPr>
        <w:t xml:space="preserve"> </w:t>
      </w:r>
      <w:r w:rsidRPr="008E5268">
        <w:rPr>
          <w:rFonts w:ascii="Tahoma" w:hAnsi="Tahoma" w:cs="Tahoma"/>
          <w:sz w:val="24"/>
          <w:szCs w:val="24"/>
        </w:rPr>
        <w:t>każdym</w:t>
      </w:r>
      <w:r w:rsidRPr="008E5268">
        <w:rPr>
          <w:rFonts w:ascii="Tahoma" w:eastAsia="Arial Narrow" w:hAnsi="Tahoma" w:cs="Tahoma"/>
          <w:sz w:val="24"/>
          <w:szCs w:val="24"/>
        </w:rPr>
        <w:t xml:space="preserve"> </w:t>
      </w:r>
      <w:r w:rsidRPr="008E5268">
        <w:rPr>
          <w:rFonts w:ascii="Tahoma" w:hAnsi="Tahoma" w:cs="Tahoma"/>
          <w:sz w:val="24"/>
          <w:szCs w:val="24"/>
        </w:rPr>
        <w:t>czasie</w:t>
      </w:r>
      <w:r w:rsidRPr="008E5268">
        <w:rPr>
          <w:rFonts w:ascii="Tahoma" w:eastAsia="Arial Narrow" w:hAnsi="Tahoma" w:cs="Tahoma"/>
          <w:sz w:val="24"/>
          <w:szCs w:val="24"/>
        </w:rPr>
        <w:t xml:space="preserve"> </w:t>
      </w:r>
      <w:r w:rsidRPr="008E5268">
        <w:rPr>
          <w:rFonts w:ascii="Tahoma" w:hAnsi="Tahoma" w:cs="Tahoma"/>
          <w:sz w:val="24"/>
          <w:szCs w:val="24"/>
        </w:rPr>
        <w:t>prawo</w:t>
      </w:r>
      <w:r w:rsidRPr="008E5268">
        <w:rPr>
          <w:rFonts w:ascii="Tahoma" w:eastAsia="Arial Narrow" w:hAnsi="Tahoma" w:cs="Tahoma"/>
          <w:sz w:val="24"/>
          <w:szCs w:val="24"/>
        </w:rPr>
        <w:t xml:space="preserve"> </w:t>
      </w:r>
      <w:r w:rsidRPr="008E5268">
        <w:rPr>
          <w:rFonts w:ascii="Tahoma" w:hAnsi="Tahoma" w:cs="Tahoma"/>
          <w:sz w:val="24"/>
          <w:szCs w:val="24"/>
        </w:rPr>
        <w:t>przeprowadzenia</w:t>
      </w:r>
      <w:r w:rsidRPr="008E5268">
        <w:rPr>
          <w:rFonts w:ascii="Tahoma" w:eastAsia="Arial Narrow" w:hAnsi="Tahoma" w:cs="Tahoma"/>
          <w:sz w:val="24"/>
          <w:szCs w:val="24"/>
        </w:rPr>
        <w:t xml:space="preserve"> </w:t>
      </w:r>
      <w:r w:rsidRPr="008E5268">
        <w:rPr>
          <w:rFonts w:ascii="Tahoma" w:hAnsi="Tahoma" w:cs="Tahoma"/>
          <w:sz w:val="24"/>
          <w:szCs w:val="24"/>
        </w:rPr>
        <w:t>kontroli</w:t>
      </w:r>
      <w:r w:rsidRPr="008E5268">
        <w:rPr>
          <w:rFonts w:ascii="Tahoma" w:eastAsia="Arial Narrow" w:hAnsi="Tahoma" w:cs="Tahoma"/>
          <w:sz w:val="24"/>
          <w:szCs w:val="24"/>
        </w:rPr>
        <w:t xml:space="preserve"> </w:t>
      </w:r>
      <w:r w:rsidRPr="008E5268">
        <w:rPr>
          <w:rFonts w:ascii="Tahoma" w:hAnsi="Tahoma" w:cs="Tahoma"/>
          <w:sz w:val="24"/>
          <w:szCs w:val="24"/>
        </w:rPr>
        <w:t>wydzierżawionego</w:t>
      </w:r>
      <w:r w:rsidRPr="008E5268">
        <w:rPr>
          <w:rFonts w:ascii="Tahoma" w:eastAsia="Arial Narrow" w:hAnsi="Tahoma" w:cs="Tahoma"/>
          <w:sz w:val="24"/>
          <w:szCs w:val="24"/>
        </w:rPr>
        <w:t xml:space="preserve"> </w:t>
      </w:r>
      <w:r w:rsidRPr="008E5268">
        <w:rPr>
          <w:rFonts w:ascii="Tahoma" w:hAnsi="Tahoma" w:cs="Tahoma"/>
          <w:sz w:val="24"/>
          <w:szCs w:val="24"/>
        </w:rPr>
        <w:t>terenu</w:t>
      </w:r>
      <w:r w:rsidRPr="008E5268">
        <w:rPr>
          <w:rFonts w:ascii="Tahoma" w:eastAsia="Arial Narrow" w:hAnsi="Tahoma" w:cs="Tahoma"/>
          <w:sz w:val="24"/>
          <w:szCs w:val="24"/>
        </w:rPr>
        <w:t xml:space="preserve"> </w:t>
      </w:r>
      <w:r w:rsidRPr="008E5268">
        <w:rPr>
          <w:rFonts w:ascii="Tahoma" w:hAnsi="Tahoma" w:cs="Tahoma"/>
          <w:sz w:val="24"/>
          <w:szCs w:val="24"/>
        </w:rPr>
        <w:t>pod</w:t>
      </w:r>
      <w:r w:rsidRPr="008E5268">
        <w:rPr>
          <w:rFonts w:ascii="Tahoma" w:eastAsia="Arial Narrow" w:hAnsi="Tahoma" w:cs="Tahoma"/>
          <w:sz w:val="24"/>
          <w:szCs w:val="24"/>
        </w:rPr>
        <w:t xml:space="preserve"> </w:t>
      </w:r>
      <w:r w:rsidRPr="008E5268">
        <w:rPr>
          <w:rFonts w:ascii="Tahoma" w:hAnsi="Tahoma" w:cs="Tahoma"/>
          <w:sz w:val="24"/>
          <w:szCs w:val="24"/>
        </w:rPr>
        <w:t>względem</w:t>
      </w:r>
      <w:r w:rsidRPr="008E5268">
        <w:rPr>
          <w:rFonts w:ascii="Tahoma" w:eastAsia="Arial Narrow" w:hAnsi="Tahoma" w:cs="Tahoma"/>
          <w:sz w:val="24"/>
          <w:szCs w:val="24"/>
        </w:rPr>
        <w:t xml:space="preserve"> </w:t>
      </w:r>
      <w:r w:rsidRPr="008E5268">
        <w:rPr>
          <w:rFonts w:ascii="Tahoma" w:hAnsi="Tahoma" w:cs="Tahoma"/>
          <w:sz w:val="24"/>
          <w:szCs w:val="24"/>
        </w:rPr>
        <w:t>zgodności</w:t>
      </w:r>
      <w:r w:rsidRPr="008E5268">
        <w:rPr>
          <w:rFonts w:ascii="Tahoma" w:eastAsia="Arial Narrow" w:hAnsi="Tahoma" w:cs="Tahoma"/>
          <w:sz w:val="24"/>
          <w:szCs w:val="24"/>
        </w:rPr>
        <w:t xml:space="preserve"> </w:t>
      </w:r>
      <w:r w:rsidRPr="008E5268">
        <w:rPr>
          <w:rFonts w:ascii="Tahoma" w:hAnsi="Tahoma" w:cs="Tahoma"/>
          <w:sz w:val="24"/>
          <w:szCs w:val="24"/>
        </w:rPr>
        <w:t>jego</w:t>
      </w:r>
      <w:r w:rsidRPr="008E5268">
        <w:rPr>
          <w:rFonts w:ascii="Tahoma" w:eastAsia="Arial Narrow" w:hAnsi="Tahoma" w:cs="Tahoma"/>
          <w:sz w:val="24"/>
          <w:szCs w:val="24"/>
        </w:rPr>
        <w:t xml:space="preserve"> </w:t>
      </w:r>
      <w:r w:rsidRPr="008E5268">
        <w:rPr>
          <w:rFonts w:ascii="Tahoma" w:hAnsi="Tahoma" w:cs="Tahoma"/>
          <w:sz w:val="24"/>
          <w:szCs w:val="24"/>
        </w:rPr>
        <w:t>wykorzystania</w:t>
      </w:r>
      <w:r w:rsidRPr="008E5268">
        <w:rPr>
          <w:rFonts w:ascii="Tahoma" w:eastAsia="Arial Narrow" w:hAnsi="Tahoma" w:cs="Tahoma"/>
          <w:sz w:val="24"/>
          <w:szCs w:val="24"/>
        </w:rPr>
        <w:t xml:space="preserve"> </w:t>
      </w:r>
      <w:r w:rsidRPr="008E5268">
        <w:rPr>
          <w:rFonts w:ascii="Tahoma" w:hAnsi="Tahoma" w:cs="Tahoma"/>
          <w:sz w:val="24"/>
          <w:szCs w:val="24"/>
        </w:rPr>
        <w:t>z</w:t>
      </w:r>
      <w:r w:rsidRPr="008E5268">
        <w:rPr>
          <w:rFonts w:ascii="Tahoma" w:eastAsia="Arial Narrow" w:hAnsi="Tahoma" w:cs="Tahoma"/>
          <w:sz w:val="24"/>
          <w:szCs w:val="24"/>
        </w:rPr>
        <w:t xml:space="preserve"> </w:t>
      </w:r>
      <w:r w:rsidRPr="008E5268">
        <w:rPr>
          <w:rFonts w:ascii="Tahoma" w:hAnsi="Tahoma" w:cs="Tahoma"/>
          <w:sz w:val="24"/>
          <w:szCs w:val="24"/>
        </w:rPr>
        <w:t>treścią</w:t>
      </w:r>
      <w:r w:rsidRPr="008E5268">
        <w:rPr>
          <w:rFonts w:ascii="Tahoma" w:eastAsia="Arial Narrow" w:hAnsi="Tahoma" w:cs="Tahoma"/>
          <w:sz w:val="24"/>
          <w:szCs w:val="24"/>
        </w:rPr>
        <w:t xml:space="preserve"> </w:t>
      </w:r>
      <w:r w:rsidRPr="008E5268">
        <w:rPr>
          <w:rFonts w:ascii="Tahoma" w:hAnsi="Tahoma" w:cs="Tahoma"/>
          <w:sz w:val="24"/>
          <w:szCs w:val="24"/>
        </w:rPr>
        <w:t>niniejszej</w:t>
      </w:r>
      <w:r w:rsidRPr="008E5268">
        <w:rPr>
          <w:rFonts w:ascii="Tahoma" w:eastAsia="Arial Narrow" w:hAnsi="Tahoma" w:cs="Tahoma"/>
          <w:sz w:val="24"/>
          <w:szCs w:val="24"/>
        </w:rPr>
        <w:t xml:space="preserve"> </w:t>
      </w:r>
      <w:r w:rsidRPr="008E5268">
        <w:rPr>
          <w:rFonts w:ascii="Tahoma" w:hAnsi="Tahoma" w:cs="Tahoma"/>
          <w:sz w:val="24"/>
          <w:szCs w:val="24"/>
        </w:rPr>
        <w:t>umowy.</w:t>
      </w:r>
    </w:p>
    <w:p w:rsidR="005A6D04" w:rsidRPr="008E5268" w:rsidRDefault="005A6D04" w:rsidP="005A6D04">
      <w:pPr>
        <w:widowControl w:val="0"/>
        <w:numPr>
          <w:ilvl w:val="0"/>
          <w:numId w:val="9"/>
        </w:numPr>
        <w:tabs>
          <w:tab w:val="clear" w:pos="323"/>
        </w:tabs>
        <w:spacing w:after="0" w:line="240" w:lineRule="auto"/>
        <w:ind w:left="357" w:hanging="357"/>
        <w:jc w:val="both"/>
        <w:rPr>
          <w:rFonts w:ascii="Tahoma" w:eastAsia="Arial Narrow" w:hAnsi="Tahoma" w:cs="Tahoma"/>
          <w:sz w:val="24"/>
          <w:szCs w:val="24"/>
        </w:rPr>
      </w:pPr>
      <w:r w:rsidRPr="008E5268">
        <w:rPr>
          <w:rFonts w:ascii="Tahoma" w:eastAsia="Arial Narrow" w:hAnsi="Tahoma" w:cs="Tahoma"/>
          <w:sz w:val="24"/>
          <w:szCs w:val="24"/>
        </w:rPr>
        <w:t>Wydzierżawiającemu przysługuje prawo do sprawowania nadzoru nad nieruchomościami gminnymi i podejmowania stosownych działań przy współpracy ze Strażą Miejską, mających na celu utrzymanie porządku i czystości oraz zapobiegania nieprawnemu zajęciu dzierżawionej nieruchomości na cele inne niż określone w umowie.</w:t>
      </w:r>
    </w:p>
    <w:p w:rsidR="00C724C1" w:rsidRDefault="00C724C1" w:rsidP="009A7EB6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</w:p>
    <w:p w:rsidR="008B242E" w:rsidRPr="008E5268" w:rsidRDefault="008B242E" w:rsidP="009A7EB6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 w:rsidRPr="008E5268">
        <w:rPr>
          <w:rFonts w:ascii="Tahoma" w:hAnsi="Tahoma" w:cs="Tahoma"/>
          <w:sz w:val="24"/>
          <w:szCs w:val="24"/>
        </w:rPr>
        <w:t>§ 7.</w:t>
      </w:r>
    </w:p>
    <w:p w:rsidR="008B242E" w:rsidRPr="00C724C1" w:rsidRDefault="008B242E" w:rsidP="00C724C1">
      <w:pPr>
        <w:pStyle w:val="Akapitzlist"/>
        <w:numPr>
          <w:ilvl w:val="2"/>
          <w:numId w:val="22"/>
        </w:numPr>
        <w:ind w:left="357" w:hanging="357"/>
        <w:jc w:val="both"/>
        <w:rPr>
          <w:rFonts w:ascii="Tahoma" w:hAnsi="Tahoma" w:cs="Tahoma"/>
          <w:szCs w:val="24"/>
        </w:rPr>
      </w:pPr>
      <w:r w:rsidRPr="00C724C1">
        <w:rPr>
          <w:rFonts w:ascii="Tahoma" w:hAnsi="Tahoma" w:cs="Tahoma"/>
          <w:szCs w:val="24"/>
        </w:rPr>
        <w:t xml:space="preserve">Wydzierżawiający zastrzega sobie prawo swobodnego wejścia na teren będący przedmiotem </w:t>
      </w:r>
      <w:r w:rsidR="0071259D">
        <w:rPr>
          <w:rFonts w:ascii="Tahoma" w:hAnsi="Tahoma" w:cs="Tahoma"/>
          <w:szCs w:val="24"/>
        </w:rPr>
        <w:t>d</w:t>
      </w:r>
      <w:r w:rsidRPr="00C724C1">
        <w:rPr>
          <w:rFonts w:ascii="Tahoma" w:hAnsi="Tahoma" w:cs="Tahoma"/>
          <w:szCs w:val="24"/>
        </w:rPr>
        <w:t>zierżawy w</w:t>
      </w:r>
      <w:r w:rsidR="009A7EB6" w:rsidRPr="00C724C1">
        <w:rPr>
          <w:rFonts w:ascii="Tahoma" w:hAnsi="Tahoma" w:cs="Tahoma"/>
          <w:szCs w:val="24"/>
        </w:rPr>
        <w:t xml:space="preserve"> </w:t>
      </w:r>
      <w:r w:rsidRPr="00C724C1">
        <w:rPr>
          <w:rFonts w:ascii="Tahoma" w:hAnsi="Tahoma" w:cs="Tahoma"/>
          <w:szCs w:val="24"/>
        </w:rPr>
        <w:t>celu:</w:t>
      </w:r>
    </w:p>
    <w:p w:rsidR="004F0887" w:rsidRDefault="008B242E" w:rsidP="00C039B8">
      <w:pPr>
        <w:pStyle w:val="Akapitzlist"/>
        <w:numPr>
          <w:ilvl w:val="1"/>
          <w:numId w:val="23"/>
        </w:numPr>
        <w:ind w:left="714" w:hanging="357"/>
        <w:jc w:val="both"/>
        <w:rPr>
          <w:rFonts w:ascii="Tahoma" w:hAnsi="Tahoma" w:cs="Tahoma"/>
          <w:szCs w:val="24"/>
        </w:rPr>
      </w:pPr>
      <w:r w:rsidRPr="00C724C1">
        <w:rPr>
          <w:rFonts w:ascii="Tahoma" w:hAnsi="Tahoma" w:cs="Tahoma"/>
          <w:szCs w:val="24"/>
        </w:rPr>
        <w:t>dokonania przez gestorów sieci naprawy i konserwacji znajdujących się na nim urządzeń</w:t>
      </w:r>
      <w:r w:rsidR="009A7EB6" w:rsidRPr="00C724C1">
        <w:rPr>
          <w:rFonts w:ascii="Tahoma" w:hAnsi="Tahoma" w:cs="Tahoma"/>
          <w:szCs w:val="24"/>
        </w:rPr>
        <w:t xml:space="preserve"> </w:t>
      </w:r>
      <w:r w:rsidRPr="00C724C1">
        <w:rPr>
          <w:rFonts w:ascii="Tahoma" w:hAnsi="Tahoma" w:cs="Tahoma"/>
          <w:szCs w:val="24"/>
        </w:rPr>
        <w:t>infrastruktury technicznej</w:t>
      </w:r>
      <w:r w:rsidR="009A7EB6" w:rsidRPr="00C724C1">
        <w:rPr>
          <w:rFonts w:ascii="Tahoma" w:hAnsi="Tahoma" w:cs="Tahoma"/>
          <w:szCs w:val="24"/>
        </w:rPr>
        <w:t>;</w:t>
      </w:r>
    </w:p>
    <w:p w:rsidR="008B242E" w:rsidRPr="004F0887" w:rsidRDefault="008B242E" w:rsidP="00C039B8">
      <w:pPr>
        <w:pStyle w:val="Akapitzlist"/>
        <w:numPr>
          <w:ilvl w:val="1"/>
          <w:numId w:val="23"/>
        </w:numPr>
        <w:ind w:left="714" w:hanging="357"/>
        <w:jc w:val="both"/>
        <w:rPr>
          <w:rFonts w:ascii="Tahoma" w:hAnsi="Tahoma" w:cs="Tahoma"/>
          <w:szCs w:val="24"/>
        </w:rPr>
      </w:pPr>
      <w:r w:rsidRPr="004F0887">
        <w:rPr>
          <w:rFonts w:ascii="Tahoma" w:hAnsi="Tahoma" w:cs="Tahoma"/>
          <w:szCs w:val="24"/>
        </w:rPr>
        <w:t>budowy, przebudowy, remontów i modernizacji urządzeń infrastruktury technicznej</w:t>
      </w:r>
      <w:r w:rsidR="009A7EB6" w:rsidRPr="004F0887">
        <w:rPr>
          <w:rFonts w:ascii="Tahoma" w:hAnsi="Tahoma" w:cs="Tahoma"/>
          <w:szCs w:val="24"/>
        </w:rPr>
        <w:t>.</w:t>
      </w:r>
    </w:p>
    <w:p w:rsidR="008B242E" w:rsidRPr="004F0887" w:rsidRDefault="008B242E" w:rsidP="004F0887">
      <w:pPr>
        <w:pStyle w:val="Akapitzlist"/>
        <w:numPr>
          <w:ilvl w:val="2"/>
          <w:numId w:val="22"/>
        </w:numPr>
        <w:ind w:left="357" w:hanging="357"/>
        <w:jc w:val="both"/>
        <w:rPr>
          <w:rFonts w:ascii="Tahoma" w:hAnsi="Tahoma" w:cs="Tahoma"/>
          <w:szCs w:val="24"/>
        </w:rPr>
      </w:pPr>
      <w:r w:rsidRPr="004F0887">
        <w:rPr>
          <w:rFonts w:ascii="Tahoma" w:hAnsi="Tahoma" w:cs="Tahoma"/>
          <w:szCs w:val="24"/>
        </w:rPr>
        <w:t>Realizacja prawa opisanego w ust. 1 poprzedzona zostanie powiadomieniem Dzierżawcy.</w:t>
      </w:r>
    </w:p>
    <w:p w:rsidR="004F0887" w:rsidRDefault="004F0887" w:rsidP="005A6D04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</w:p>
    <w:p w:rsidR="008B242E" w:rsidRPr="008E5268" w:rsidRDefault="008B242E" w:rsidP="005A6D04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 w:rsidRPr="008E5268">
        <w:rPr>
          <w:rFonts w:ascii="Tahoma" w:hAnsi="Tahoma" w:cs="Tahoma"/>
          <w:sz w:val="24"/>
          <w:szCs w:val="24"/>
        </w:rPr>
        <w:t>§ 8.</w:t>
      </w:r>
    </w:p>
    <w:p w:rsidR="008B242E" w:rsidRPr="008E5268" w:rsidRDefault="008B242E" w:rsidP="00C039B8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8E5268">
        <w:rPr>
          <w:rFonts w:ascii="Tahoma" w:hAnsi="Tahoma" w:cs="Tahoma"/>
          <w:sz w:val="24"/>
          <w:szCs w:val="24"/>
        </w:rPr>
        <w:t>Każdorazowe przeniesienie uprawnień wynikających z umowy dzierżawy wymaga</w:t>
      </w:r>
      <w:r w:rsidR="009A7EB6" w:rsidRPr="008E5268">
        <w:rPr>
          <w:rFonts w:ascii="Tahoma" w:hAnsi="Tahoma" w:cs="Tahoma"/>
          <w:sz w:val="24"/>
          <w:szCs w:val="24"/>
        </w:rPr>
        <w:t xml:space="preserve"> </w:t>
      </w:r>
      <w:r w:rsidRPr="008E5268">
        <w:rPr>
          <w:rFonts w:ascii="Tahoma" w:hAnsi="Tahoma" w:cs="Tahoma"/>
          <w:sz w:val="24"/>
          <w:szCs w:val="24"/>
        </w:rPr>
        <w:t>uzyskania</w:t>
      </w:r>
      <w:r w:rsidR="009A7EB6" w:rsidRPr="008E5268">
        <w:rPr>
          <w:rFonts w:ascii="Tahoma" w:hAnsi="Tahoma" w:cs="Tahoma"/>
          <w:sz w:val="24"/>
          <w:szCs w:val="24"/>
        </w:rPr>
        <w:t xml:space="preserve"> </w:t>
      </w:r>
      <w:r w:rsidRPr="008E5268">
        <w:rPr>
          <w:rFonts w:ascii="Tahoma" w:hAnsi="Tahoma" w:cs="Tahoma"/>
          <w:sz w:val="24"/>
          <w:szCs w:val="24"/>
        </w:rPr>
        <w:t>uprzedniej, pisemnej zgody Wydzierżawiającego. Uchybienie powyższemu zastrzeżeniu może</w:t>
      </w:r>
      <w:r w:rsidR="009A7EB6" w:rsidRPr="008E5268">
        <w:rPr>
          <w:rFonts w:ascii="Tahoma" w:hAnsi="Tahoma" w:cs="Tahoma"/>
          <w:sz w:val="24"/>
          <w:szCs w:val="24"/>
        </w:rPr>
        <w:t xml:space="preserve"> </w:t>
      </w:r>
      <w:r w:rsidRPr="008E5268">
        <w:rPr>
          <w:rFonts w:ascii="Tahoma" w:hAnsi="Tahoma" w:cs="Tahoma"/>
          <w:sz w:val="24"/>
          <w:szCs w:val="24"/>
        </w:rPr>
        <w:t>spowodować rozwiązanie umowy bez wypowiedzenia.</w:t>
      </w:r>
    </w:p>
    <w:p w:rsidR="002B28E5" w:rsidRDefault="002B28E5" w:rsidP="005A6D04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</w:p>
    <w:p w:rsidR="008B242E" w:rsidRPr="008E5268" w:rsidRDefault="008B242E" w:rsidP="005A6D04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 w:rsidRPr="008E5268">
        <w:rPr>
          <w:rFonts w:ascii="Tahoma" w:hAnsi="Tahoma" w:cs="Tahoma"/>
          <w:sz w:val="24"/>
          <w:szCs w:val="24"/>
        </w:rPr>
        <w:t>§ 9.</w:t>
      </w:r>
    </w:p>
    <w:p w:rsidR="002B28E5" w:rsidRDefault="008B242E" w:rsidP="00C039B8">
      <w:pPr>
        <w:pStyle w:val="Akapitzlist"/>
        <w:numPr>
          <w:ilvl w:val="0"/>
          <w:numId w:val="24"/>
        </w:numPr>
        <w:ind w:left="357" w:hanging="357"/>
        <w:jc w:val="both"/>
        <w:rPr>
          <w:rFonts w:ascii="Tahoma" w:hAnsi="Tahoma" w:cs="Tahoma"/>
          <w:szCs w:val="24"/>
        </w:rPr>
      </w:pPr>
      <w:r w:rsidRPr="002B28E5">
        <w:rPr>
          <w:rFonts w:ascii="Tahoma" w:hAnsi="Tahoma" w:cs="Tahoma"/>
          <w:szCs w:val="24"/>
        </w:rPr>
        <w:t xml:space="preserve">Kaucja wpłacona przez Dzierżawcę w kwocie </w:t>
      </w:r>
      <w:r w:rsidR="002B28E5" w:rsidRPr="002B28E5">
        <w:rPr>
          <w:rFonts w:ascii="Tahoma" w:hAnsi="Tahoma" w:cs="Tahoma"/>
          <w:szCs w:val="24"/>
        </w:rPr>
        <w:t>…………</w:t>
      </w:r>
      <w:r w:rsidRPr="002B28E5">
        <w:rPr>
          <w:rFonts w:ascii="Tahoma" w:hAnsi="Tahoma" w:cs="Tahoma"/>
          <w:szCs w:val="24"/>
        </w:rPr>
        <w:t xml:space="preserve"> zł </w:t>
      </w:r>
      <w:r w:rsidR="009A7EB6" w:rsidRPr="002B28E5">
        <w:rPr>
          <w:rFonts w:ascii="Tahoma" w:hAnsi="Tahoma" w:cs="Tahoma"/>
          <w:szCs w:val="24"/>
        </w:rPr>
        <w:t xml:space="preserve">(słownie </w:t>
      </w:r>
      <w:r w:rsidR="002B28E5" w:rsidRPr="002B28E5">
        <w:rPr>
          <w:rFonts w:ascii="Tahoma" w:hAnsi="Tahoma" w:cs="Tahoma"/>
          <w:szCs w:val="24"/>
        </w:rPr>
        <w:t>…………</w:t>
      </w:r>
      <w:r w:rsidR="009A7EB6" w:rsidRPr="002B28E5">
        <w:rPr>
          <w:rFonts w:ascii="Tahoma" w:hAnsi="Tahoma" w:cs="Tahoma"/>
          <w:szCs w:val="24"/>
        </w:rPr>
        <w:t xml:space="preserve">) </w:t>
      </w:r>
      <w:r w:rsidRPr="002B28E5">
        <w:rPr>
          <w:rFonts w:ascii="Tahoma" w:hAnsi="Tahoma" w:cs="Tahoma"/>
          <w:szCs w:val="24"/>
        </w:rPr>
        <w:t>nie podlega oprocentowaniu i podlega</w:t>
      </w:r>
      <w:r w:rsidR="009A7EB6" w:rsidRPr="002B28E5">
        <w:rPr>
          <w:rFonts w:ascii="Tahoma" w:hAnsi="Tahoma" w:cs="Tahoma"/>
          <w:szCs w:val="24"/>
        </w:rPr>
        <w:t xml:space="preserve"> </w:t>
      </w:r>
      <w:r w:rsidRPr="002B28E5">
        <w:rPr>
          <w:rFonts w:ascii="Tahoma" w:hAnsi="Tahoma" w:cs="Tahoma"/>
          <w:szCs w:val="24"/>
        </w:rPr>
        <w:t>zarachowaniu na poczet zadłużenia powstałego w związku</w:t>
      </w:r>
      <w:r w:rsidR="002B28E5" w:rsidRPr="002B28E5">
        <w:rPr>
          <w:rFonts w:ascii="Tahoma" w:hAnsi="Tahoma" w:cs="Tahoma"/>
          <w:szCs w:val="24"/>
        </w:rPr>
        <w:br/>
      </w:r>
      <w:r w:rsidRPr="002B28E5">
        <w:rPr>
          <w:rFonts w:ascii="Tahoma" w:hAnsi="Tahoma" w:cs="Tahoma"/>
          <w:szCs w:val="24"/>
        </w:rPr>
        <w:t>z nienależytym lub nieterminowym</w:t>
      </w:r>
      <w:r w:rsidR="009A7EB6" w:rsidRPr="002B28E5">
        <w:rPr>
          <w:rFonts w:ascii="Tahoma" w:hAnsi="Tahoma" w:cs="Tahoma"/>
          <w:szCs w:val="24"/>
        </w:rPr>
        <w:t xml:space="preserve"> </w:t>
      </w:r>
      <w:r w:rsidRPr="002B28E5">
        <w:rPr>
          <w:rFonts w:ascii="Tahoma" w:hAnsi="Tahoma" w:cs="Tahoma"/>
          <w:szCs w:val="24"/>
        </w:rPr>
        <w:t>uiszczaniem przez Dzierżawcę opłat czynszowych oraz innych zobowiązań związanych z dzierżawą.</w:t>
      </w:r>
      <w:r w:rsidR="009A7EB6" w:rsidRPr="002B28E5">
        <w:rPr>
          <w:rFonts w:ascii="Tahoma" w:hAnsi="Tahoma" w:cs="Tahoma"/>
          <w:szCs w:val="24"/>
        </w:rPr>
        <w:t xml:space="preserve"> </w:t>
      </w:r>
      <w:r w:rsidRPr="002B28E5">
        <w:rPr>
          <w:rFonts w:ascii="Tahoma" w:hAnsi="Tahoma" w:cs="Tahoma"/>
          <w:szCs w:val="24"/>
        </w:rPr>
        <w:t xml:space="preserve">Kaucja może zostać zaliczona w poczet </w:t>
      </w:r>
      <w:r w:rsidRPr="002B28E5">
        <w:rPr>
          <w:rFonts w:ascii="Tahoma" w:hAnsi="Tahoma" w:cs="Tahoma"/>
          <w:szCs w:val="24"/>
        </w:rPr>
        <w:lastRenderedPageBreak/>
        <w:t>zadłużenia jeden raz w ciągu roku kalendarzowego. Uzupełnienie</w:t>
      </w:r>
      <w:r w:rsidR="002B28E5" w:rsidRPr="002B28E5">
        <w:rPr>
          <w:rFonts w:ascii="Tahoma" w:hAnsi="Tahoma" w:cs="Tahoma"/>
          <w:szCs w:val="24"/>
        </w:rPr>
        <w:t xml:space="preserve"> </w:t>
      </w:r>
      <w:r w:rsidRPr="002B28E5">
        <w:rPr>
          <w:rFonts w:ascii="Tahoma" w:hAnsi="Tahoma" w:cs="Tahoma"/>
          <w:szCs w:val="24"/>
        </w:rPr>
        <w:t>kaucji powinno nastąpić w terminie 14 dni od otrzymania wezwania.</w:t>
      </w:r>
    </w:p>
    <w:p w:rsidR="002B28E5" w:rsidRDefault="008B242E" w:rsidP="00C039B8">
      <w:pPr>
        <w:pStyle w:val="Akapitzlist"/>
        <w:numPr>
          <w:ilvl w:val="0"/>
          <w:numId w:val="24"/>
        </w:numPr>
        <w:ind w:left="357" w:hanging="357"/>
        <w:jc w:val="both"/>
        <w:rPr>
          <w:rFonts w:ascii="Tahoma" w:hAnsi="Tahoma" w:cs="Tahoma"/>
          <w:szCs w:val="24"/>
        </w:rPr>
      </w:pPr>
      <w:r w:rsidRPr="002B28E5">
        <w:rPr>
          <w:rFonts w:ascii="Tahoma" w:hAnsi="Tahoma" w:cs="Tahoma"/>
          <w:szCs w:val="24"/>
        </w:rPr>
        <w:t>Kaucja może być wnoszona w pieniądzach, gwarancjach bankowych</w:t>
      </w:r>
      <w:r w:rsidR="002B28E5">
        <w:rPr>
          <w:rFonts w:ascii="Tahoma" w:hAnsi="Tahoma" w:cs="Tahoma"/>
          <w:szCs w:val="24"/>
        </w:rPr>
        <w:br/>
      </w:r>
      <w:r w:rsidRPr="002B28E5">
        <w:rPr>
          <w:rFonts w:ascii="Tahoma" w:hAnsi="Tahoma" w:cs="Tahoma"/>
          <w:szCs w:val="24"/>
        </w:rPr>
        <w:t>i ubezpieczeniowych.</w:t>
      </w:r>
    </w:p>
    <w:p w:rsidR="002B28E5" w:rsidRDefault="008B242E" w:rsidP="009A7EB6">
      <w:pPr>
        <w:pStyle w:val="Akapitzlist"/>
        <w:numPr>
          <w:ilvl w:val="0"/>
          <w:numId w:val="24"/>
        </w:numPr>
        <w:ind w:left="357" w:hanging="357"/>
        <w:jc w:val="both"/>
        <w:rPr>
          <w:rFonts w:ascii="Tahoma" w:hAnsi="Tahoma" w:cs="Tahoma"/>
          <w:szCs w:val="24"/>
        </w:rPr>
      </w:pPr>
      <w:r w:rsidRPr="002B28E5">
        <w:rPr>
          <w:rFonts w:ascii="Tahoma" w:hAnsi="Tahoma" w:cs="Tahoma"/>
          <w:szCs w:val="24"/>
        </w:rPr>
        <w:t>Kaucja podlega zwrotowi po potrąceniu zobowiązań finansowych Dzierżawcy wynikających z niniejszej</w:t>
      </w:r>
      <w:r w:rsidR="009A7EB6" w:rsidRPr="002B28E5">
        <w:rPr>
          <w:rFonts w:ascii="Tahoma" w:hAnsi="Tahoma" w:cs="Tahoma"/>
          <w:szCs w:val="24"/>
        </w:rPr>
        <w:t xml:space="preserve"> </w:t>
      </w:r>
      <w:r w:rsidRPr="002B28E5">
        <w:rPr>
          <w:rFonts w:ascii="Tahoma" w:hAnsi="Tahoma" w:cs="Tahoma"/>
          <w:szCs w:val="24"/>
        </w:rPr>
        <w:t>umowy.</w:t>
      </w:r>
    </w:p>
    <w:p w:rsidR="009A7EB6" w:rsidRPr="005B6E01" w:rsidRDefault="00C25CB0" w:rsidP="009A7EB6">
      <w:pPr>
        <w:pStyle w:val="Akapitzlist"/>
        <w:numPr>
          <w:ilvl w:val="0"/>
          <w:numId w:val="24"/>
        </w:numPr>
        <w:ind w:left="357" w:hanging="357"/>
        <w:jc w:val="both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Dzierżawca</w:t>
      </w:r>
      <w:bookmarkStart w:id="0" w:name="_GoBack"/>
      <w:bookmarkEnd w:id="0"/>
      <w:r w:rsidR="009A7EB6" w:rsidRPr="002B28E5">
        <w:rPr>
          <w:rFonts w:ascii="Tahoma" w:hAnsi="Tahoma" w:cs="Tahoma"/>
          <w:szCs w:val="24"/>
        </w:rPr>
        <w:t xml:space="preserve"> zobowiązuje się do dostarczenia w terminie 21 dni od dnia podpisania umowy, sporządzonego na własny koszt oświadczenia w formie aktu notarialnego </w:t>
      </w:r>
      <w:r w:rsidR="009A7EB6" w:rsidRPr="002B28E5">
        <w:rPr>
          <w:rFonts w:ascii="Tahoma" w:hAnsi="Tahoma" w:cs="Tahoma"/>
          <w:szCs w:val="24"/>
        </w:rPr>
        <w:br/>
        <w:t xml:space="preserve">o poddaniu się egzekucji na podstawie art. 777 </w:t>
      </w:r>
      <w:r w:rsidR="009A7EB6" w:rsidRPr="002B28E5">
        <w:rPr>
          <w:rFonts w:ascii="Tahoma" w:eastAsia="Arial" w:hAnsi="Tahoma" w:cs="Tahoma"/>
          <w:szCs w:val="24"/>
        </w:rPr>
        <w:t>§ 1 k.p.c. w zakresie wydania zajmowanej nieruchomości po zakończeniu umowy dzierżawy uporządkowanej, wolnej od wszelkich nakładów, w tym także istniejących w dacie podpisania niniejszej umowy, bez prawa żądania odszkodowania z tytułu poniesionych nakładów i utraconych korzyści. Nieprzedłożenie aktu notarialnego we wskazanym terminie może skutkować rozwiązaniem umowy.</w:t>
      </w:r>
    </w:p>
    <w:p w:rsidR="005B6E01" w:rsidRPr="005B6E01" w:rsidRDefault="005B6E01" w:rsidP="005B6E01">
      <w:pPr>
        <w:pStyle w:val="Akapitzlist"/>
        <w:numPr>
          <w:ilvl w:val="0"/>
          <w:numId w:val="24"/>
        </w:numPr>
        <w:ind w:left="357" w:hanging="357"/>
        <w:jc w:val="both"/>
        <w:rPr>
          <w:rFonts w:ascii="Tahoma" w:hAnsi="Tahoma" w:cs="Tahoma"/>
          <w:szCs w:val="24"/>
        </w:rPr>
      </w:pPr>
      <w:r w:rsidRPr="005B6E01">
        <w:rPr>
          <w:rFonts w:ascii="Tahoma" w:hAnsi="Tahoma" w:cs="Tahoma"/>
          <w:szCs w:val="24"/>
        </w:rPr>
        <w:t>W przypadkach, gdy wymiar jednomiesięcznego czynszu wynosi ponad 3.000 zł Dzierżawca winien</w:t>
      </w:r>
      <w:r>
        <w:rPr>
          <w:rFonts w:ascii="Tahoma" w:hAnsi="Tahoma" w:cs="Tahoma"/>
          <w:szCs w:val="24"/>
        </w:rPr>
        <w:t xml:space="preserve"> </w:t>
      </w:r>
      <w:r w:rsidRPr="005B6E01">
        <w:rPr>
          <w:rFonts w:ascii="Tahoma" w:hAnsi="Tahoma" w:cs="Tahoma"/>
          <w:szCs w:val="24"/>
        </w:rPr>
        <w:t>przedłożyć oświadczenie w formie aktu notarialnego o poddaniu się</w:t>
      </w:r>
      <w:r>
        <w:rPr>
          <w:rFonts w:ascii="Tahoma" w:hAnsi="Tahoma" w:cs="Tahoma"/>
          <w:szCs w:val="24"/>
        </w:rPr>
        <w:t>,</w:t>
      </w:r>
      <w:r w:rsidRPr="005B6E01">
        <w:rPr>
          <w:rFonts w:ascii="Tahoma" w:hAnsi="Tahoma" w:cs="Tahoma"/>
          <w:szCs w:val="24"/>
        </w:rPr>
        <w:t xml:space="preserve"> w trybie art. 777 § 1 Kodeksu</w:t>
      </w:r>
      <w:r>
        <w:rPr>
          <w:rFonts w:ascii="Tahoma" w:hAnsi="Tahoma" w:cs="Tahoma"/>
          <w:szCs w:val="24"/>
        </w:rPr>
        <w:t xml:space="preserve"> </w:t>
      </w:r>
      <w:r w:rsidRPr="005B6E01">
        <w:rPr>
          <w:rFonts w:ascii="Tahoma" w:hAnsi="Tahoma" w:cs="Tahoma"/>
          <w:szCs w:val="24"/>
        </w:rPr>
        <w:t>postępowania cywilnego, egzekucji, co do wydania nieruchomości określonej § 1 niniejszej umowy.</w:t>
      </w:r>
      <w:r>
        <w:rPr>
          <w:rFonts w:ascii="Tahoma" w:hAnsi="Tahoma" w:cs="Tahoma"/>
          <w:szCs w:val="24"/>
        </w:rPr>
        <w:t xml:space="preserve"> </w:t>
      </w:r>
      <w:r w:rsidRPr="005B6E01">
        <w:rPr>
          <w:rFonts w:ascii="Tahoma" w:hAnsi="Tahoma" w:cs="Tahoma"/>
          <w:szCs w:val="24"/>
        </w:rPr>
        <w:t>Koszty sporządzenia aktu notarialnego obciążają Dzierżawcę. W przypadku nieprzedłożenia przez</w:t>
      </w:r>
      <w:r>
        <w:rPr>
          <w:rFonts w:ascii="Tahoma" w:hAnsi="Tahoma" w:cs="Tahoma"/>
          <w:szCs w:val="24"/>
        </w:rPr>
        <w:t xml:space="preserve"> </w:t>
      </w:r>
      <w:r w:rsidRPr="005B6E01">
        <w:rPr>
          <w:rFonts w:ascii="Tahoma" w:hAnsi="Tahoma" w:cs="Tahoma"/>
          <w:szCs w:val="24"/>
        </w:rPr>
        <w:t>Dzierżawcę oświadczenia,</w:t>
      </w:r>
      <w:r>
        <w:rPr>
          <w:rFonts w:ascii="Tahoma" w:hAnsi="Tahoma" w:cs="Tahoma"/>
          <w:szCs w:val="24"/>
        </w:rPr>
        <w:br/>
      </w:r>
      <w:r w:rsidRPr="005B6E01">
        <w:rPr>
          <w:rFonts w:ascii="Tahoma" w:hAnsi="Tahoma" w:cs="Tahoma"/>
          <w:szCs w:val="24"/>
        </w:rPr>
        <w:t>o który mowa powyżej, w terminie 14 dni od dnia podpisania umowy, nie</w:t>
      </w:r>
      <w:r>
        <w:rPr>
          <w:rFonts w:ascii="Tahoma" w:hAnsi="Tahoma" w:cs="Tahoma"/>
          <w:szCs w:val="24"/>
        </w:rPr>
        <w:t xml:space="preserve"> </w:t>
      </w:r>
      <w:r w:rsidRPr="005B6E01">
        <w:rPr>
          <w:rFonts w:ascii="Tahoma" w:hAnsi="Tahoma" w:cs="Tahoma"/>
          <w:szCs w:val="24"/>
        </w:rPr>
        <w:t>później jednak niż przed przejęciem nieruchomości, Wydzierżawiającemu przysługuje prawo odstąpienia</w:t>
      </w:r>
      <w:r>
        <w:rPr>
          <w:rFonts w:ascii="Tahoma" w:hAnsi="Tahoma" w:cs="Tahoma"/>
          <w:szCs w:val="24"/>
        </w:rPr>
        <w:t xml:space="preserve"> </w:t>
      </w:r>
      <w:r w:rsidRPr="005B6E01">
        <w:rPr>
          <w:rFonts w:ascii="Tahoma" w:hAnsi="Tahoma" w:cs="Tahoma"/>
          <w:szCs w:val="24"/>
        </w:rPr>
        <w:t>od umowy bez zachowania terminów wypowiedzenia, co skutkować będzie obowiązkiem uiszczenia</w:t>
      </w:r>
      <w:r>
        <w:rPr>
          <w:rFonts w:ascii="Tahoma" w:hAnsi="Tahoma" w:cs="Tahoma"/>
          <w:szCs w:val="24"/>
        </w:rPr>
        <w:t xml:space="preserve"> </w:t>
      </w:r>
      <w:r w:rsidRPr="005B6E01">
        <w:rPr>
          <w:rFonts w:ascii="Tahoma" w:hAnsi="Tahoma" w:cs="Tahoma"/>
          <w:szCs w:val="24"/>
        </w:rPr>
        <w:t xml:space="preserve">przez Dzierżawcę kary umownej, w wysokość dwukrotnego czynszu określonego w § </w:t>
      </w:r>
      <w:r>
        <w:rPr>
          <w:rFonts w:ascii="Tahoma" w:hAnsi="Tahoma" w:cs="Tahoma"/>
          <w:szCs w:val="24"/>
        </w:rPr>
        <w:t>3</w:t>
      </w:r>
      <w:r w:rsidRPr="005B6E01">
        <w:rPr>
          <w:rFonts w:ascii="Tahoma" w:hAnsi="Tahoma" w:cs="Tahoma"/>
          <w:szCs w:val="24"/>
        </w:rPr>
        <w:t xml:space="preserve"> ust. </w:t>
      </w:r>
      <w:r>
        <w:rPr>
          <w:rFonts w:ascii="Tahoma" w:hAnsi="Tahoma" w:cs="Tahoma"/>
          <w:szCs w:val="24"/>
        </w:rPr>
        <w:t>3</w:t>
      </w:r>
      <w:r w:rsidRPr="005B6E01">
        <w:rPr>
          <w:rFonts w:ascii="Tahoma" w:hAnsi="Tahoma" w:cs="Tahoma"/>
          <w:szCs w:val="24"/>
        </w:rPr>
        <w:t xml:space="preserve"> umowy</w:t>
      </w:r>
      <w:r>
        <w:rPr>
          <w:rFonts w:ascii="Tahoma" w:hAnsi="Tahoma" w:cs="Tahoma"/>
          <w:szCs w:val="24"/>
        </w:rPr>
        <w:t>.</w:t>
      </w:r>
    </w:p>
    <w:p w:rsidR="008B242E" w:rsidRPr="008E5268" w:rsidRDefault="008B242E" w:rsidP="00C039B8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8B242E" w:rsidRPr="008E5268" w:rsidRDefault="008B242E" w:rsidP="002B28E5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 w:rsidRPr="008E5268">
        <w:rPr>
          <w:rFonts w:ascii="Tahoma" w:hAnsi="Tahoma" w:cs="Tahoma"/>
          <w:sz w:val="24"/>
          <w:szCs w:val="24"/>
        </w:rPr>
        <w:t>§ 10.</w:t>
      </w:r>
    </w:p>
    <w:p w:rsidR="009A7EB6" w:rsidRDefault="009A7EB6" w:rsidP="002B28E5">
      <w:pPr>
        <w:numPr>
          <w:ilvl w:val="0"/>
          <w:numId w:val="11"/>
        </w:numPr>
        <w:spacing w:after="0" w:line="240" w:lineRule="auto"/>
        <w:ind w:left="360"/>
        <w:jc w:val="both"/>
        <w:rPr>
          <w:rFonts w:ascii="Tahoma" w:hAnsi="Tahoma" w:cs="Tahoma"/>
          <w:bCs/>
          <w:color w:val="000000"/>
          <w:sz w:val="24"/>
          <w:szCs w:val="24"/>
        </w:rPr>
      </w:pPr>
      <w:r w:rsidRPr="008E5268">
        <w:rPr>
          <w:rFonts w:ascii="Tahoma" w:hAnsi="Tahoma" w:cs="Tahoma"/>
          <w:bCs/>
          <w:color w:val="000000"/>
          <w:sz w:val="24"/>
          <w:szCs w:val="24"/>
        </w:rPr>
        <w:t>Korespondencja wymagająca potwierdzenia odbioru przez Dzierżawcę będzie kierowana na następujący adres do doręczeń elektronicznych (poczta elektroniczna):</w:t>
      </w:r>
    </w:p>
    <w:p w:rsidR="002B28E5" w:rsidRPr="008E5268" w:rsidRDefault="002B28E5" w:rsidP="002B28E5">
      <w:pPr>
        <w:spacing w:after="0" w:line="240" w:lineRule="auto"/>
        <w:ind w:left="360"/>
        <w:jc w:val="both"/>
        <w:rPr>
          <w:rFonts w:ascii="Tahoma" w:hAnsi="Tahoma" w:cs="Tahoma"/>
          <w:bCs/>
          <w:color w:val="000000"/>
          <w:sz w:val="24"/>
          <w:szCs w:val="24"/>
        </w:rPr>
      </w:pPr>
    </w:p>
    <w:p w:rsidR="009A7EB6" w:rsidRPr="008E5268" w:rsidRDefault="009A7EB6" w:rsidP="002B28E5">
      <w:pPr>
        <w:spacing w:after="0" w:line="240" w:lineRule="auto"/>
        <w:ind w:left="360"/>
        <w:jc w:val="both"/>
        <w:rPr>
          <w:rFonts w:ascii="Tahoma" w:hAnsi="Tahoma" w:cs="Tahoma"/>
          <w:bCs/>
          <w:color w:val="000000"/>
          <w:sz w:val="24"/>
          <w:szCs w:val="24"/>
        </w:rPr>
      </w:pPr>
      <w:r w:rsidRPr="008E5268">
        <w:rPr>
          <w:rFonts w:ascii="Tahoma" w:hAnsi="Tahoma" w:cs="Tahoma"/>
          <w:bCs/>
          <w:color w:val="000000"/>
          <w:sz w:val="24"/>
          <w:szCs w:val="24"/>
        </w:rPr>
        <w:t>……………………………………………………………………………………………………………………………</w:t>
      </w:r>
    </w:p>
    <w:p w:rsidR="009A7EB6" w:rsidRPr="008E5268" w:rsidRDefault="009A7EB6" w:rsidP="002B28E5">
      <w:pPr>
        <w:spacing w:after="0" w:line="240" w:lineRule="auto"/>
        <w:ind w:left="360"/>
        <w:jc w:val="both"/>
        <w:rPr>
          <w:rFonts w:ascii="Tahoma" w:hAnsi="Tahoma" w:cs="Tahoma"/>
          <w:bCs/>
          <w:color w:val="000000"/>
          <w:sz w:val="24"/>
          <w:szCs w:val="24"/>
        </w:rPr>
      </w:pPr>
      <w:r w:rsidRPr="008E5268">
        <w:rPr>
          <w:rFonts w:ascii="Tahoma" w:hAnsi="Tahoma" w:cs="Tahoma"/>
          <w:bCs/>
          <w:color w:val="000000"/>
          <w:sz w:val="24"/>
          <w:szCs w:val="24"/>
        </w:rPr>
        <w:t xml:space="preserve">W przypadku braku adresu do doręczeń elektronicznych, Dzierżawca zobowiązany </w:t>
      </w:r>
      <w:r w:rsidRPr="008E5268">
        <w:rPr>
          <w:rFonts w:ascii="Tahoma" w:hAnsi="Tahoma" w:cs="Tahoma"/>
          <w:bCs/>
          <w:color w:val="000000"/>
          <w:sz w:val="24"/>
          <w:szCs w:val="24"/>
        </w:rPr>
        <w:br/>
        <w:t xml:space="preserve">jest do poinformowania Wydzierżawiającego w terminie 14 dni, o jego utworzeniu. </w:t>
      </w:r>
    </w:p>
    <w:p w:rsidR="009A7EB6" w:rsidRDefault="009A7EB6" w:rsidP="002B28E5">
      <w:pPr>
        <w:numPr>
          <w:ilvl w:val="0"/>
          <w:numId w:val="11"/>
        </w:numPr>
        <w:spacing w:after="0" w:line="240" w:lineRule="auto"/>
        <w:ind w:left="360"/>
        <w:jc w:val="both"/>
        <w:rPr>
          <w:rFonts w:ascii="Tahoma" w:hAnsi="Tahoma" w:cs="Tahoma"/>
          <w:bCs/>
          <w:color w:val="000000"/>
          <w:sz w:val="24"/>
          <w:szCs w:val="24"/>
        </w:rPr>
      </w:pPr>
      <w:r w:rsidRPr="008E5268">
        <w:rPr>
          <w:rFonts w:ascii="Tahoma" w:hAnsi="Tahoma" w:cs="Tahoma"/>
          <w:bCs/>
          <w:color w:val="000000"/>
          <w:sz w:val="24"/>
          <w:szCs w:val="24"/>
        </w:rPr>
        <w:t>Korespondencja nie wymagająca potwierdzenia odbioru przez Dzierżawcę, będzie kierowana na następujący adres (poczta tradycyjna):</w:t>
      </w:r>
    </w:p>
    <w:p w:rsidR="002B28E5" w:rsidRPr="008E5268" w:rsidRDefault="002B28E5" w:rsidP="002B28E5">
      <w:pPr>
        <w:spacing w:after="0" w:line="240" w:lineRule="auto"/>
        <w:ind w:left="360"/>
        <w:jc w:val="both"/>
        <w:rPr>
          <w:rFonts w:ascii="Tahoma" w:hAnsi="Tahoma" w:cs="Tahoma"/>
          <w:bCs/>
          <w:color w:val="000000"/>
          <w:sz w:val="24"/>
          <w:szCs w:val="24"/>
        </w:rPr>
      </w:pPr>
    </w:p>
    <w:p w:rsidR="009A7EB6" w:rsidRPr="008E5268" w:rsidRDefault="009A7EB6" w:rsidP="002B28E5">
      <w:pPr>
        <w:spacing w:after="0" w:line="240" w:lineRule="auto"/>
        <w:ind w:left="360"/>
        <w:jc w:val="both"/>
        <w:rPr>
          <w:rFonts w:ascii="Tahoma" w:hAnsi="Tahoma" w:cs="Tahoma"/>
          <w:bCs/>
          <w:color w:val="000000"/>
          <w:sz w:val="24"/>
          <w:szCs w:val="24"/>
        </w:rPr>
      </w:pPr>
      <w:r w:rsidRPr="008E5268">
        <w:rPr>
          <w:rFonts w:ascii="Tahoma" w:hAnsi="Tahoma" w:cs="Tahoma"/>
          <w:bCs/>
          <w:color w:val="000000"/>
          <w:sz w:val="24"/>
          <w:szCs w:val="24"/>
        </w:rPr>
        <w:t>……………………………………………………………………………………………………………………………</w:t>
      </w:r>
    </w:p>
    <w:p w:rsidR="009A7EB6" w:rsidRPr="008E5268" w:rsidRDefault="009A7EB6" w:rsidP="002B28E5">
      <w:pPr>
        <w:numPr>
          <w:ilvl w:val="0"/>
          <w:numId w:val="11"/>
        </w:numPr>
        <w:spacing w:after="0" w:line="240" w:lineRule="auto"/>
        <w:ind w:left="360"/>
        <w:jc w:val="both"/>
        <w:rPr>
          <w:rFonts w:ascii="Tahoma" w:hAnsi="Tahoma" w:cs="Tahoma"/>
          <w:bCs/>
          <w:sz w:val="24"/>
          <w:szCs w:val="24"/>
        </w:rPr>
      </w:pPr>
      <w:r w:rsidRPr="008E5268">
        <w:rPr>
          <w:rFonts w:ascii="Tahoma" w:hAnsi="Tahoma" w:cs="Tahoma"/>
          <w:bCs/>
          <w:sz w:val="24"/>
          <w:szCs w:val="24"/>
        </w:rPr>
        <w:t xml:space="preserve">W przypadku braku adresu, o którym mowa w ust. 1, do czasu jego utworzenia, </w:t>
      </w:r>
      <w:r w:rsidRPr="008E5268">
        <w:rPr>
          <w:rFonts w:ascii="Tahoma" w:hAnsi="Tahoma" w:cs="Tahoma"/>
          <w:bCs/>
          <w:sz w:val="24"/>
          <w:szCs w:val="24"/>
        </w:rPr>
        <w:br/>
        <w:t xml:space="preserve">korespondencja wymagająca potwierdzenia przez </w:t>
      </w:r>
      <w:r w:rsidRPr="008E5268">
        <w:rPr>
          <w:rFonts w:ascii="Tahoma" w:hAnsi="Tahoma" w:cs="Tahoma"/>
          <w:bCs/>
          <w:color w:val="000000"/>
          <w:sz w:val="24"/>
          <w:szCs w:val="24"/>
        </w:rPr>
        <w:t>Dzierżawcę</w:t>
      </w:r>
      <w:r w:rsidRPr="008E5268">
        <w:rPr>
          <w:rFonts w:ascii="Tahoma" w:hAnsi="Tahoma" w:cs="Tahoma"/>
          <w:bCs/>
          <w:sz w:val="24"/>
          <w:szCs w:val="24"/>
        </w:rPr>
        <w:t xml:space="preserve">, będzie kierowana </w:t>
      </w:r>
      <w:r w:rsidRPr="008E5268">
        <w:rPr>
          <w:rFonts w:ascii="Tahoma" w:hAnsi="Tahoma" w:cs="Tahoma"/>
          <w:bCs/>
          <w:sz w:val="24"/>
          <w:szCs w:val="24"/>
        </w:rPr>
        <w:br/>
        <w:t>na adres wskazany w ust. 2.</w:t>
      </w:r>
    </w:p>
    <w:p w:rsidR="009A7EB6" w:rsidRPr="008E5268" w:rsidRDefault="009A7EB6" w:rsidP="002B28E5">
      <w:pPr>
        <w:numPr>
          <w:ilvl w:val="0"/>
          <w:numId w:val="11"/>
        </w:numPr>
        <w:spacing w:after="0" w:line="240" w:lineRule="auto"/>
        <w:ind w:left="360"/>
        <w:jc w:val="both"/>
        <w:rPr>
          <w:rFonts w:ascii="Tahoma" w:hAnsi="Tahoma" w:cs="Tahoma"/>
          <w:bCs/>
          <w:sz w:val="24"/>
          <w:szCs w:val="24"/>
        </w:rPr>
      </w:pPr>
      <w:r w:rsidRPr="008E5268">
        <w:rPr>
          <w:rFonts w:ascii="Tahoma" w:hAnsi="Tahoma" w:cs="Tahoma"/>
          <w:bCs/>
          <w:sz w:val="24"/>
          <w:szCs w:val="24"/>
        </w:rPr>
        <w:t xml:space="preserve">Wszelkie rozliczenia z </w:t>
      </w:r>
      <w:r w:rsidRPr="008E5268">
        <w:rPr>
          <w:rFonts w:ascii="Tahoma" w:hAnsi="Tahoma" w:cs="Tahoma"/>
          <w:bCs/>
          <w:color w:val="000000"/>
          <w:sz w:val="24"/>
          <w:szCs w:val="24"/>
        </w:rPr>
        <w:t>Dzierżawcą</w:t>
      </w:r>
      <w:r w:rsidRPr="008E5268">
        <w:rPr>
          <w:rFonts w:ascii="Tahoma" w:hAnsi="Tahoma" w:cs="Tahoma"/>
          <w:bCs/>
          <w:color w:val="FF0000"/>
          <w:sz w:val="24"/>
          <w:szCs w:val="24"/>
        </w:rPr>
        <w:t xml:space="preserve"> </w:t>
      </w:r>
      <w:r w:rsidRPr="008E5268">
        <w:rPr>
          <w:rFonts w:ascii="Tahoma" w:hAnsi="Tahoma" w:cs="Tahoma"/>
          <w:bCs/>
          <w:sz w:val="24"/>
          <w:szCs w:val="24"/>
        </w:rPr>
        <w:t xml:space="preserve">dokonywane będą na następujący nr rachunku </w:t>
      </w:r>
      <w:r w:rsidRPr="008E5268">
        <w:rPr>
          <w:rFonts w:ascii="Tahoma" w:hAnsi="Tahoma" w:cs="Tahoma"/>
          <w:bCs/>
          <w:sz w:val="24"/>
          <w:szCs w:val="24"/>
        </w:rPr>
        <w:br/>
        <w:t xml:space="preserve">bankowego: ............................................................................................................................... </w:t>
      </w:r>
    </w:p>
    <w:p w:rsidR="009A7EB6" w:rsidRPr="008E5268" w:rsidRDefault="009A7EB6" w:rsidP="002B28E5">
      <w:pPr>
        <w:numPr>
          <w:ilvl w:val="0"/>
          <w:numId w:val="11"/>
        </w:numPr>
        <w:spacing w:after="0" w:line="240" w:lineRule="auto"/>
        <w:ind w:left="360"/>
        <w:jc w:val="both"/>
        <w:rPr>
          <w:rFonts w:ascii="Tahoma" w:hAnsi="Tahoma" w:cs="Tahoma"/>
          <w:bCs/>
          <w:color w:val="000000"/>
          <w:sz w:val="24"/>
          <w:szCs w:val="24"/>
        </w:rPr>
      </w:pPr>
      <w:r w:rsidRPr="008E5268">
        <w:rPr>
          <w:rFonts w:ascii="Tahoma" w:hAnsi="Tahoma" w:cs="Tahoma"/>
          <w:bCs/>
          <w:sz w:val="24"/>
          <w:szCs w:val="24"/>
        </w:rPr>
        <w:t>O każdej zmianie adresu, o którym mowa w ust. 2 oraz numeru rachunku bankowego</w:t>
      </w:r>
      <w:r w:rsidRPr="008E5268">
        <w:rPr>
          <w:rFonts w:ascii="Tahoma" w:hAnsi="Tahoma" w:cs="Tahoma"/>
          <w:bCs/>
          <w:color w:val="000000"/>
          <w:sz w:val="24"/>
          <w:szCs w:val="24"/>
        </w:rPr>
        <w:t xml:space="preserve"> Dzierżawca będzie niezwłocznie informował </w:t>
      </w:r>
      <w:r w:rsidRPr="008E5268">
        <w:rPr>
          <w:rFonts w:ascii="Tahoma" w:hAnsi="Tahoma" w:cs="Tahoma"/>
          <w:bCs/>
          <w:sz w:val="24"/>
          <w:szCs w:val="24"/>
        </w:rPr>
        <w:t>Wydzierżawiającego</w:t>
      </w:r>
      <w:r w:rsidRPr="008E5268">
        <w:rPr>
          <w:rFonts w:ascii="Tahoma" w:hAnsi="Tahoma" w:cs="Tahoma"/>
          <w:bCs/>
          <w:color w:val="000000"/>
          <w:sz w:val="24"/>
          <w:szCs w:val="24"/>
        </w:rPr>
        <w:t xml:space="preserve"> na piśmie.</w:t>
      </w:r>
    </w:p>
    <w:p w:rsidR="009A7EB6" w:rsidRPr="008E5268" w:rsidRDefault="009A7EB6" w:rsidP="002B28E5">
      <w:pPr>
        <w:numPr>
          <w:ilvl w:val="0"/>
          <w:numId w:val="11"/>
        </w:numPr>
        <w:spacing w:after="0" w:line="240" w:lineRule="auto"/>
        <w:ind w:left="360"/>
        <w:jc w:val="both"/>
        <w:rPr>
          <w:rFonts w:ascii="Tahoma" w:hAnsi="Tahoma" w:cs="Tahoma"/>
          <w:bCs/>
          <w:color w:val="000000"/>
          <w:sz w:val="24"/>
          <w:szCs w:val="24"/>
        </w:rPr>
      </w:pPr>
      <w:r w:rsidRPr="008E5268">
        <w:rPr>
          <w:rFonts w:ascii="Tahoma" w:hAnsi="Tahoma" w:cs="Tahoma"/>
          <w:bCs/>
          <w:color w:val="000000"/>
          <w:sz w:val="24"/>
          <w:szCs w:val="24"/>
        </w:rPr>
        <w:t>Niewykonanie lub nieterminowe wykonanie obowiązku określonego w ust. 5 spowoduje, iż nie podjęcie korespondencji skierowanej na aktualnie wskazany przez Dzierżawcę adres, mimo awizowania przez pocztę, będzie odnosiło skutki prawidłowego doręczenia.</w:t>
      </w:r>
    </w:p>
    <w:p w:rsidR="009A7EB6" w:rsidRDefault="009A7EB6" w:rsidP="002B28E5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</w:p>
    <w:p w:rsidR="008B242E" w:rsidRPr="008E5268" w:rsidRDefault="008B242E" w:rsidP="002B28E5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 w:rsidRPr="008E5268">
        <w:rPr>
          <w:rFonts w:ascii="Tahoma" w:hAnsi="Tahoma" w:cs="Tahoma"/>
          <w:sz w:val="24"/>
          <w:szCs w:val="24"/>
        </w:rPr>
        <w:t>§ 11.</w:t>
      </w:r>
    </w:p>
    <w:p w:rsidR="008B242E" w:rsidRPr="008E5268" w:rsidRDefault="008B242E" w:rsidP="002B28E5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8E5268">
        <w:rPr>
          <w:rFonts w:ascii="Tahoma" w:hAnsi="Tahoma" w:cs="Tahoma"/>
          <w:sz w:val="24"/>
          <w:szCs w:val="24"/>
        </w:rPr>
        <w:t>Zmiany postanowień niniejszej umowy wymagają zachowania formy pisemnej pod rygorem nieważności.</w:t>
      </w:r>
    </w:p>
    <w:p w:rsidR="002B28E5" w:rsidRDefault="002B28E5" w:rsidP="002B28E5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</w:p>
    <w:p w:rsidR="008B242E" w:rsidRPr="008E5268" w:rsidRDefault="008B242E" w:rsidP="002B28E5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 w:rsidRPr="008E5268">
        <w:rPr>
          <w:rFonts w:ascii="Tahoma" w:hAnsi="Tahoma" w:cs="Tahoma"/>
          <w:sz w:val="24"/>
          <w:szCs w:val="24"/>
        </w:rPr>
        <w:lastRenderedPageBreak/>
        <w:t>§ 12.</w:t>
      </w:r>
    </w:p>
    <w:p w:rsidR="008B242E" w:rsidRPr="008E5268" w:rsidRDefault="008B242E" w:rsidP="002B28E5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8E5268">
        <w:rPr>
          <w:rFonts w:ascii="Tahoma" w:hAnsi="Tahoma" w:cs="Tahoma"/>
          <w:sz w:val="24"/>
          <w:szCs w:val="24"/>
        </w:rPr>
        <w:t>Do spraw nieuregulowanych niniejszą umową mają zastosowanie przepisy Kodeksu Cywilnego.</w:t>
      </w:r>
    </w:p>
    <w:p w:rsidR="002B28E5" w:rsidRDefault="002B28E5" w:rsidP="002B28E5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</w:p>
    <w:p w:rsidR="008B242E" w:rsidRPr="008E5268" w:rsidRDefault="008B242E" w:rsidP="002B28E5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 w:rsidRPr="008E5268">
        <w:rPr>
          <w:rFonts w:ascii="Tahoma" w:hAnsi="Tahoma" w:cs="Tahoma"/>
          <w:sz w:val="24"/>
          <w:szCs w:val="24"/>
        </w:rPr>
        <w:t>§ 13.</w:t>
      </w:r>
    </w:p>
    <w:p w:rsidR="008B242E" w:rsidRPr="008E5268" w:rsidRDefault="008B242E" w:rsidP="002B28E5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8E5268">
        <w:rPr>
          <w:rFonts w:ascii="Tahoma" w:hAnsi="Tahoma" w:cs="Tahoma"/>
          <w:sz w:val="24"/>
          <w:szCs w:val="24"/>
        </w:rPr>
        <w:t>Spory mogące wyniknąć z niniejszej umowy, których strony nie rozstrzygną we własnym zakresie,</w:t>
      </w:r>
      <w:r w:rsidR="000656CC" w:rsidRPr="008E5268">
        <w:rPr>
          <w:rFonts w:ascii="Tahoma" w:hAnsi="Tahoma" w:cs="Tahoma"/>
          <w:sz w:val="24"/>
          <w:szCs w:val="24"/>
        </w:rPr>
        <w:t xml:space="preserve"> </w:t>
      </w:r>
      <w:r w:rsidRPr="008E5268">
        <w:rPr>
          <w:rFonts w:ascii="Tahoma" w:hAnsi="Tahoma" w:cs="Tahoma"/>
          <w:sz w:val="24"/>
          <w:szCs w:val="24"/>
        </w:rPr>
        <w:t>będą rozstrzygane przez właściwy rzeczowo sąd powszechny w Białymstoku.</w:t>
      </w:r>
    </w:p>
    <w:p w:rsidR="002B28E5" w:rsidRDefault="002B28E5" w:rsidP="002B28E5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</w:p>
    <w:p w:rsidR="008B242E" w:rsidRPr="008E5268" w:rsidRDefault="008B242E" w:rsidP="002B28E5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 w:rsidRPr="008E5268">
        <w:rPr>
          <w:rFonts w:ascii="Tahoma" w:hAnsi="Tahoma" w:cs="Tahoma"/>
          <w:sz w:val="24"/>
          <w:szCs w:val="24"/>
        </w:rPr>
        <w:t>§ 14.</w:t>
      </w:r>
    </w:p>
    <w:p w:rsidR="000656CC" w:rsidRPr="008E5268" w:rsidRDefault="008B242E" w:rsidP="002B28E5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8E5268">
        <w:rPr>
          <w:rFonts w:ascii="Tahoma" w:hAnsi="Tahoma" w:cs="Tahoma"/>
          <w:sz w:val="24"/>
          <w:szCs w:val="24"/>
        </w:rPr>
        <w:t xml:space="preserve">Umowę sporządzono w dwóch jednobrzmiących egzemplarzach, </w:t>
      </w:r>
      <w:r w:rsidR="000656CC" w:rsidRPr="008E5268">
        <w:rPr>
          <w:rFonts w:ascii="Tahoma" w:hAnsi="Tahoma" w:cs="Tahoma"/>
          <w:sz w:val="24"/>
          <w:szCs w:val="24"/>
        </w:rPr>
        <w:t>po jednym dla każdej ze stron.</w:t>
      </w:r>
    </w:p>
    <w:p w:rsidR="002B28E5" w:rsidRPr="008E5268" w:rsidRDefault="002B28E5" w:rsidP="002B28E5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381D82" w:rsidRPr="008E5268" w:rsidRDefault="008B242E" w:rsidP="002B28E5">
      <w:pPr>
        <w:spacing w:after="0" w:line="240" w:lineRule="auto"/>
        <w:ind w:left="708" w:firstLine="708"/>
        <w:jc w:val="both"/>
        <w:rPr>
          <w:rFonts w:ascii="Tahoma" w:hAnsi="Tahoma" w:cs="Tahoma"/>
          <w:sz w:val="24"/>
          <w:szCs w:val="24"/>
        </w:rPr>
      </w:pPr>
      <w:r w:rsidRPr="008E5268">
        <w:rPr>
          <w:rFonts w:ascii="Tahoma" w:hAnsi="Tahoma" w:cs="Tahoma"/>
          <w:sz w:val="24"/>
          <w:szCs w:val="24"/>
        </w:rPr>
        <w:t>DZIERŻAWCA</w:t>
      </w:r>
      <w:r w:rsidR="002B28E5">
        <w:rPr>
          <w:rFonts w:ascii="Tahoma" w:hAnsi="Tahoma" w:cs="Tahoma"/>
          <w:sz w:val="24"/>
          <w:szCs w:val="24"/>
        </w:rPr>
        <w:t>:</w:t>
      </w:r>
      <w:r w:rsidR="002B28E5">
        <w:rPr>
          <w:rFonts w:ascii="Tahoma" w:hAnsi="Tahoma" w:cs="Tahoma"/>
          <w:sz w:val="24"/>
          <w:szCs w:val="24"/>
        </w:rPr>
        <w:tab/>
      </w:r>
      <w:r w:rsidR="002B28E5">
        <w:rPr>
          <w:rFonts w:ascii="Tahoma" w:hAnsi="Tahoma" w:cs="Tahoma"/>
          <w:sz w:val="24"/>
          <w:szCs w:val="24"/>
        </w:rPr>
        <w:tab/>
      </w:r>
      <w:r w:rsidR="002B28E5">
        <w:rPr>
          <w:rFonts w:ascii="Tahoma" w:hAnsi="Tahoma" w:cs="Tahoma"/>
          <w:sz w:val="24"/>
          <w:szCs w:val="24"/>
        </w:rPr>
        <w:tab/>
      </w:r>
      <w:r w:rsidR="002B28E5">
        <w:rPr>
          <w:rFonts w:ascii="Tahoma" w:hAnsi="Tahoma" w:cs="Tahoma"/>
          <w:sz w:val="24"/>
          <w:szCs w:val="24"/>
        </w:rPr>
        <w:tab/>
      </w:r>
      <w:r w:rsidR="002B28E5">
        <w:rPr>
          <w:rFonts w:ascii="Tahoma" w:hAnsi="Tahoma" w:cs="Tahoma"/>
          <w:sz w:val="24"/>
          <w:szCs w:val="24"/>
        </w:rPr>
        <w:tab/>
      </w:r>
      <w:r w:rsidRPr="008E5268">
        <w:rPr>
          <w:rFonts w:ascii="Tahoma" w:hAnsi="Tahoma" w:cs="Tahoma"/>
          <w:sz w:val="24"/>
          <w:szCs w:val="24"/>
        </w:rPr>
        <w:t>WYDZIERŻAWIAJĄCY</w:t>
      </w:r>
      <w:r w:rsidR="002B28E5">
        <w:rPr>
          <w:rFonts w:ascii="Tahoma" w:hAnsi="Tahoma" w:cs="Tahoma"/>
          <w:sz w:val="24"/>
          <w:szCs w:val="24"/>
        </w:rPr>
        <w:t>:</w:t>
      </w:r>
    </w:p>
    <w:sectPr w:rsidR="00381D82" w:rsidRPr="008E5268" w:rsidSect="005B6E01">
      <w:footerReference w:type="default" r:id="rId8"/>
      <w:pgSz w:w="11906" w:h="16838"/>
      <w:pgMar w:top="709" w:right="851" w:bottom="993" w:left="1418" w:header="709" w:footer="2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4E69" w:rsidRDefault="00294E69" w:rsidP="00294E69">
      <w:pPr>
        <w:spacing w:after="0" w:line="240" w:lineRule="auto"/>
      </w:pPr>
      <w:r>
        <w:separator/>
      </w:r>
    </w:p>
  </w:endnote>
  <w:endnote w:type="continuationSeparator" w:id="0">
    <w:p w:rsidR="00294E69" w:rsidRDefault="00294E69" w:rsidP="00294E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56731997"/>
      <w:docPartObj>
        <w:docPartGallery w:val="Page Numbers (Bottom of Page)"/>
        <w:docPartUnique/>
      </w:docPartObj>
    </w:sdtPr>
    <w:sdtEndPr>
      <w:rPr>
        <w:rFonts w:ascii="Tahoma" w:hAnsi="Tahoma" w:cs="Tahoma"/>
        <w:sz w:val="16"/>
        <w:szCs w:val="16"/>
      </w:rPr>
    </w:sdtEndPr>
    <w:sdtContent>
      <w:p w:rsidR="00294E69" w:rsidRPr="00294E69" w:rsidRDefault="00294E69">
        <w:pPr>
          <w:pStyle w:val="Stopka"/>
          <w:jc w:val="center"/>
          <w:rPr>
            <w:rFonts w:ascii="Tahoma" w:hAnsi="Tahoma" w:cs="Tahoma"/>
            <w:sz w:val="16"/>
            <w:szCs w:val="16"/>
          </w:rPr>
        </w:pPr>
        <w:r w:rsidRPr="00294E69">
          <w:rPr>
            <w:rFonts w:ascii="Tahoma" w:hAnsi="Tahoma" w:cs="Tahoma"/>
            <w:sz w:val="16"/>
            <w:szCs w:val="16"/>
          </w:rPr>
          <w:fldChar w:fldCharType="begin"/>
        </w:r>
        <w:r w:rsidRPr="00294E69">
          <w:rPr>
            <w:rFonts w:ascii="Tahoma" w:hAnsi="Tahoma" w:cs="Tahoma"/>
            <w:sz w:val="16"/>
            <w:szCs w:val="16"/>
          </w:rPr>
          <w:instrText>PAGE   \* MERGEFORMAT</w:instrText>
        </w:r>
        <w:r w:rsidRPr="00294E69">
          <w:rPr>
            <w:rFonts w:ascii="Tahoma" w:hAnsi="Tahoma" w:cs="Tahoma"/>
            <w:sz w:val="16"/>
            <w:szCs w:val="16"/>
          </w:rPr>
          <w:fldChar w:fldCharType="separate"/>
        </w:r>
        <w:r w:rsidRPr="00294E69">
          <w:rPr>
            <w:rFonts w:ascii="Tahoma" w:hAnsi="Tahoma" w:cs="Tahoma"/>
            <w:sz w:val="16"/>
            <w:szCs w:val="16"/>
          </w:rPr>
          <w:t>2</w:t>
        </w:r>
        <w:r w:rsidRPr="00294E69">
          <w:rPr>
            <w:rFonts w:ascii="Tahoma" w:hAnsi="Tahoma" w:cs="Tahoma"/>
            <w:sz w:val="16"/>
            <w:szCs w:val="16"/>
          </w:rPr>
          <w:fldChar w:fldCharType="end"/>
        </w:r>
      </w:p>
    </w:sdtContent>
  </w:sdt>
  <w:p w:rsidR="00294E69" w:rsidRDefault="00294E6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4E69" w:rsidRDefault="00294E69" w:rsidP="00294E69">
      <w:pPr>
        <w:spacing w:after="0" w:line="240" w:lineRule="auto"/>
      </w:pPr>
      <w:r>
        <w:separator/>
      </w:r>
    </w:p>
  </w:footnote>
  <w:footnote w:type="continuationSeparator" w:id="0">
    <w:p w:rsidR="00294E69" w:rsidRDefault="00294E69" w:rsidP="00294E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F9362B"/>
    <w:multiLevelType w:val="hybridMultilevel"/>
    <w:tmpl w:val="0A9EB57A"/>
    <w:lvl w:ilvl="0" w:tplc="A9ACA156">
      <w:start w:val="1"/>
      <w:numFmt w:val="lowerLetter"/>
      <w:lvlText w:val="%1)"/>
      <w:lvlJc w:val="left"/>
      <w:pPr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58C4B2F"/>
    <w:multiLevelType w:val="hybridMultilevel"/>
    <w:tmpl w:val="E280FB26"/>
    <w:lvl w:ilvl="0" w:tplc="9D86857E">
      <w:start w:val="1"/>
      <w:numFmt w:val="decimal"/>
      <w:lvlText w:val="%1."/>
      <w:lvlJc w:val="left"/>
      <w:pPr>
        <w:ind w:left="1065" w:hanging="705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01679"/>
    <w:multiLevelType w:val="hybridMultilevel"/>
    <w:tmpl w:val="ABA215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0F">
      <w:start w:val="1"/>
      <w:numFmt w:val="decimal"/>
      <w:lvlText w:val="%3.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9270A2"/>
    <w:multiLevelType w:val="hybridMultilevel"/>
    <w:tmpl w:val="9790F0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F007CA"/>
    <w:multiLevelType w:val="hybridMultilevel"/>
    <w:tmpl w:val="1F3822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9963F0"/>
    <w:multiLevelType w:val="hybridMultilevel"/>
    <w:tmpl w:val="8548AF0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F360FC"/>
    <w:multiLevelType w:val="hybridMultilevel"/>
    <w:tmpl w:val="E3C0EB8C"/>
    <w:lvl w:ilvl="0" w:tplc="0415000F">
      <w:start w:val="1"/>
      <w:numFmt w:val="decimal"/>
      <w:lvlText w:val="%1."/>
      <w:lvlJc w:val="left"/>
      <w:pPr>
        <w:ind w:left="2340" w:hanging="360"/>
      </w:pPr>
    </w:lvl>
    <w:lvl w:ilvl="1" w:tplc="04150019" w:tentative="1">
      <w:start w:val="1"/>
      <w:numFmt w:val="lowerLetter"/>
      <w:lvlText w:val="%2."/>
      <w:lvlJc w:val="left"/>
      <w:pPr>
        <w:ind w:left="3060" w:hanging="360"/>
      </w:pPr>
    </w:lvl>
    <w:lvl w:ilvl="2" w:tplc="0415001B" w:tentative="1">
      <w:start w:val="1"/>
      <w:numFmt w:val="lowerRoman"/>
      <w:lvlText w:val="%3."/>
      <w:lvlJc w:val="right"/>
      <w:pPr>
        <w:ind w:left="3780" w:hanging="180"/>
      </w:pPr>
    </w:lvl>
    <w:lvl w:ilvl="3" w:tplc="0415000F" w:tentative="1">
      <w:start w:val="1"/>
      <w:numFmt w:val="decimal"/>
      <w:lvlText w:val="%4."/>
      <w:lvlJc w:val="left"/>
      <w:pPr>
        <w:ind w:left="4500" w:hanging="360"/>
      </w:pPr>
    </w:lvl>
    <w:lvl w:ilvl="4" w:tplc="04150019" w:tentative="1">
      <w:start w:val="1"/>
      <w:numFmt w:val="lowerLetter"/>
      <w:lvlText w:val="%5."/>
      <w:lvlJc w:val="left"/>
      <w:pPr>
        <w:ind w:left="5220" w:hanging="360"/>
      </w:pPr>
    </w:lvl>
    <w:lvl w:ilvl="5" w:tplc="0415001B" w:tentative="1">
      <w:start w:val="1"/>
      <w:numFmt w:val="lowerRoman"/>
      <w:lvlText w:val="%6."/>
      <w:lvlJc w:val="right"/>
      <w:pPr>
        <w:ind w:left="5940" w:hanging="180"/>
      </w:pPr>
    </w:lvl>
    <w:lvl w:ilvl="6" w:tplc="0415000F" w:tentative="1">
      <w:start w:val="1"/>
      <w:numFmt w:val="decimal"/>
      <w:lvlText w:val="%7."/>
      <w:lvlJc w:val="left"/>
      <w:pPr>
        <w:ind w:left="6660" w:hanging="360"/>
      </w:pPr>
    </w:lvl>
    <w:lvl w:ilvl="7" w:tplc="04150019" w:tentative="1">
      <w:start w:val="1"/>
      <w:numFmt w:val="lowerLetter"/>
      <w:lvlText w:val="%8."/>
      <w:lvlJc w:val="left"/>
      <w:pPr>
        <w:ind w:left="7380" w:hanging="360"/>
      </w:pPr>
    </w:lvl>
    <w:lvl w:ilvl="8" w:tplc="0415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7" w15:restartNumberingAfterBreak="0">
    <w:nsid w:val="21B55E2F"/>
    <w:multiLevelType w:val="multilevel"/>
    <w:tmpl w:val="84D43FD2"/>
    <w:lvl w:ilvl="0">
      <w:start w:val="1"/>
      <w:numFmt w:val="decimal"/>
      <w:lvlText w:val="%1."/>
      <w:lvlJc w:val="left"/>
      <w:pPr>
        <w:tabs>
          <w:tab w:val="num" w:pos="323"/>
        </w:tabs>
        <w:ind w:left="323" w:hanging="360"/>
      </w:pPr>
      <w:rPr>
        <w:rFonts w:ascii="Tahoma" w:eastAsia="Arial Narrow" w:hAnsi="Tahoma" w:cs="Tahoma" w:hint="default"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683"/>
        </w:tabs>
        <w:ind w:left="683" w:hanging="360"/>
      </w:pPr>
      <w:rPr>
        <w:rFonts w:ascii="Arial" w:hAnsi="Arial" w:cs="Arial"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043"/>
        </w:tabs>
        <w:ind w:left="1043" w:hanging="360"/>
      </w:pPr>
      <w:rPr>
        <w:rFonts w:eastAsia="Arial Narrow" w:cs="Arial"/>
        <w:i w:val="0"/>
        <w:iCs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403"/>
        </w:tabs>
        <w:ind w:left="1403" w:hanging="360"/>
      </w:pPr>
      <w:rPr>
        <w:rFonts w:eastAsia="Arial Narrow" w:cs="Arial"/>
        <w:i w:val="0"/>
        <w:iCs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1763"/>
        </w:tabs>
        <w:ind w:left="1763" w:hanging="360"/>
      </w:pPr>
      <w:rPr>
        <w:rFonts w:eastAsia="Arial Narrow" w:cs="Arial"/>
        <w:i w:val="0"/>
        <w:iCs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123"/>
        </w:tabs>
        <w:ind w:left="2123" w:hanging="360"/>
      </w:pPr>
      <w:rPr>
        <w:rFonts w:eastAsia="Arial Narrow" w:cs="Arial"/>
        <w:i w:val="0"/>
        <w:iCs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483"/>
        </w:tabs>
        <w:ind w:left="2483" w:hanging="360"/>
      </w:pPr>
      <w:rPr>
        <w:rFonts w:eastAsia="Arial Narrow" w:cs="Arial"/>
        <w:i w:val="0"/>
        <w:iCs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2843"/>
        </w:tabs>
        <w:ind w:left="2843" w:hanging="360"/>
      </w:pPr>
      <w:rPr>
        <w:rFonts w:eastAsia="Arial Narrow" w:cs="Arial"/>
        <w:i w:val="0"/>
        <w:iCs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203"/>
        </w:tabs>
        <w:ind w:left="3203" w:hanging="360"/>
      </w:pPr>
      <w:rPr>
        <w:rFonts w:eastAsia="Arial Narrow" w:cs="Arial"/>
        <w:i w:val="0"/>
        <w:iCs w:val="0"/>
        <w:sz w:val="22"/>
        <w:szCs w:val="22"/>
      </w:rPr>
    </w:lvl>
  </w:abstractNum>
  <w:abstractNum w:abstractNumId="8" w15:restartNumberingAfterBreak="0">
    <w:nsid w:val="25DC1FEF"/>
    <w:multiLevelType w:val="hybridMultilevel"/>
    <w:tmpl w:val="A55411CA"/>
    <w:lvl w:ilvl="0" w:tplc="04150011">
      <w:start w:val="1"/>
      <w:numFmt w:val="decimal"/>
      <w:lvlText w:val="%1)"/>
      <w:lvlJc w:val="left"/>
      <w:pPr>
        <w:ind w:left="1095" w:hanging="360"/>
      </w:pPr>
    </w:lvl>
    <w:lvl w:ilvl="1" w:tplc="B566A5B4">
      <w:start w:val="1"/>
      <w:numFmt w:val="lowerLetter"/>
      <w:lvlText w:val="%2)"/>
      <w:lvlJc w:val="left"/>
      <w:pPr>
        <w:ind w:left="1815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35" w:hanging="180"/>
      </w:pPr>
    </w:lvl>
    <w:lvl w:ilvl="3" w:tplc="0415000F" w:tentative="1">
      <w:start w:val="1"/>
      <w:numFmt w:val="decimal"/>
      <w:lvlText w:val="%4."/>
      <w:lvlJc w:val="left"/>
      <w:pPr>
        <w:ind w:left="3255" w:hanging="360"/>
      </w:pPr>
    </w:lvl>
    <w:lvl w:ilvl="4" w:tplc="04150019" w:tentative="1">
      <w:start w:val="1"/>
      <w:numFmt w:val="lowerLetter"/>
      <w:lvlText w:val="%5."/>
      <w:lvlJc w:val="left"/>
      <w:pPr>
        <w:ind w:left="3975" w:hanging="360"/>
      </w:pPr>
    </w:lvl>
    <w:lvl w:ilvl="5" w:tplc="0415001B" w:tentative="1">
      <w:start w:val="1"/>
      <w:numFmt w:val="lowerRoman"/>
      <w:lvlText w:val="%6."/>
      <w:lvlJc w:val="right"/>
      <w:pPr>
        <w:ind w:left="4695" w:hanging="180"/>
      </w:pPr>
    </w:lvl>
    <w:lvl w:ilvl="6" w:tplc="0415000F" w:tentative="1">
      <w:start w:val="1"/>
      <w:numFmt w:val="decimal"/>
      <w:lvlText w:val="%7."/>
      <w:lvlJc w:val="left"/>
      <w:pPr>
        <w:ind w:left="5415" w:hanging="360"/>
      </w:pPr>
    </w:lvl>
    <w:lvl w:ilvl="7" w:tplc="04150019" w:tentative="1">
      <w:start w:val="1"/>
      <w:numFmt w:val="lowerLetter"/>
      <w:lvlText w:val="%8."/>
      <w:lvlJc w:val="left"/>
      <w:pPr>
        <w:ind w:left="6135" w:hanging="360"/>
      </w:pPr>
    </w:lvl>
    <w:lvl w:ilvl="8" w:tplc="0415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9" w15:restartNumberingAfterBreak="0">
    <w:nsid w:val="2A8A3BB0"/>
    <w:multiLevelType w:val="hybridMultilevel"/>
    <w:tmpl w:val="1BE8EAD0"/>
    <w:lvl w:ilvl="0" w:tplc="E6C6CC5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816E8B"/>
    <w:multiLevelType w:val="hybridMultilevel"/>
    <w:tmpl w:val="303A97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0F">
      <w:start w:val="1"/>
      <w:numFmt w:val="decimal"/>
      <w:lvlText w:val="%3.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A90B00"/>
    <w:multiLevelType w:val="multilevel"/>
    <w:tmpl w:val="CA281CCE"/>
    <w:lvl w:ilvl="0">
      <w:start w:val="6"/>
      <w:numFmt w:val="decimal"/>
      <w:lvlText w:val="%1."/>
      <w:lvlJc w:val="left"/>
      <w:pPr>
        <w:tabs>
          <w:tab w:val="num" w:pos="374"/>
        </w:tabs>
        <w:ind w:left="375" w:hanging="375"/>
      </w:pPr>
      <w:rPr>
        <w:rFonts w:ascii="Tahoma" w:eastAsia="Times New Roman" w:hAnsi="Tahoma" w:cs="Tahoma" w:hint="default"/>
        <w:b w:val="0"/>
        <w:bCs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ahoma"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" w15:restartNumberingAfterBreak="0">
    <w:nsid w:val="3AEC24FE"/>
    <w:multiLevelType w:val="hybridMultilevel"/>
    <w:tmpl w:val="A7BE95A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5F185F"/>
    <w:multiLevelType w:val="hybridMultilevel"/>
    <w:tmpl w:val="75BC324A"/>
    <w:lvl w:ilvl="0" w:tplc="9D86857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DE6C8F"/>
    <w:multiLevelType w:val="multilevel"/>
    <w:tmpl w:val="AD2E6BF6"/>
    <w:lvl w:ilvl="0">
      <w:start w:val="1"/>
      <w:numFmt w:val="lowerLetter"/>
      <w:lvlText w:val="%1)"/>
      <w:lvlJc w:val="left"/>
      <w:pPr>
        <w:ind w:left="720" w:hanging="360"/>
      </w:pPr>
      <w:rPr>
        <w:rFonts w:ascii="Tahoma" w:eastAsia="Times New Roman" w:hAnsi="Tahoma" w:cs="Tahoma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4F28019F"/>
    <w:multiLevelType w:val="multilevel"/>
    <w:tmpl w:val="AD2E6BF6"/>
    <w:lvl w:ilvl="0">
      <w:start w:val="1"/>
      <w:numFmt w:val="lowerLetter"/>
      <w:lvlText w:val="%1)"/>
      <w:lvlJc w:val="left"/>
      <w:pPr>
        <w:ind w:left="720" w:hanging="360"/>
      </w:pPr>
      <w:rPr>
        <w:rFonts w:ascii="Tahoma" w:eastAsia="Times New Roman" w:hAnsi="Tahoma" w:cs="Tahoma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573971BF"/>
    <w:multiLevelType w:val="multilevel"/>
    <w:tmpl w:val="CDDE49F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7" w15:restartNumberingAfterBreak="0">
    <w:nsid w:val="61FE0637"/>
    <w:multiLevelType w:val="hybridMultilevel"/>
    <w:tmpl w:val="189C70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5F7BD8"/>
    <w:multiLevelType w:val="hybridMultilevel"/>
    <w:tmpl w:val="E4E81E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B40A14"/>
    <w:multiLevelType w:val="hybridMultilevel"/>
    <w:tmpl w:val="E26E14E6"/>
    <w:lvl w:ilvl="0" w:tplc="9D86857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2E5398"/>
    <w:multiLevelType w:val="hybridMultilevel"/>
    <w:tmpl w:val="4EB02B1C"/>
    <w:lvl w:ilvl="0" w:tplc="1792C19E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4C4A87"/>
    <w:multiLevelType w:val="hybridMultilevel"/>
    <w:tmpl w:val="BBC8905C"/>
    <w:lvl w:ilvl="0" w:tplc="616CC2FA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5343BB"/>
    <w:multiLevelType w:val="hybridMultilevel"/>
    <w:tmpl w:val="2926E656"/>
    <w:lvl w:ilvl="0" w:tplc="82B86DC0">
      <w:start w:val="4"/>
      <w:numFmt w:val="decimal"/>
      <w:lvlText w:val="%1."/>
      <w:lvlJc w:val="left"/>
      <w:pPr>
        <w:ind w:left="705" w:hanging="705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EC26A2"/>
    <w:multiLevelType w:val="hybridMultilevel"/>
    <w:tmpl w:val="8A6E275C"/>
    <w:lvl w:ilvl="0" w:tplc="616CC2FA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5"/>
  </w:num>
  <w:num w:numId="3">
    <w:abstractNumId w:val="22"/>
  </w:num>
  <w:num w:numId="4">
    <w:abstractNumId w:val="1"/>
  </w:num>
  <w:num w:numId="5">
    <w:abstractNumId w:val="11"/>
  </w:num>
  <w:num w:numId="6">
    <w:abstractNumId w:val="8"/>
  </w:num>
  <w:num w:numId="7">
    <w:abstractNumId w:val="0"/>
  </w:num>
  <w:num w:numId="8">
    <w:abstractNumId w:val="13"/>
  </w:num>
  <w:num w:numId="9">
    <w:abstractNumId w:val="7"/>
  </w:num>
  <w:num w:numId="10">
    <w:abstractNumId w:val="19"/>
  </w:num>
  <w:num w:numId="11">
    <w:abstractNumId w:val="20"/>
  </w:num>
  <w:num w:numId="12">
    <w:abstractNumId w:val="4"/>
  </w:num>
  <w:num w:numId="13">
    <w:abstractNumId w:val="23"/>
  </w:num>
  <w:num w:numId="14">
    <w:abstractNumId w:val="21"/>
  </w:num>
  <w:num w:numId="15">
    <w:abstractNumId w:val="18"/>
  </w:num>
  <w:num w:numId="16">
    <w:abstractNumId w:val="3"/>
  </w:num>
  <w:num w:numId="17">
    <w:abstractNumId w:val="14"/>
  </w:num>
  <w:num w:numId="18">
    <w:abstractNumId w:val="12"/>
  </w:num>
  <w:num w:numId="19">
    <w:abstractNumId w:val="10"/>
  </w:num>
  <w:num w:numId="20">
    <w:abstractNumId w:val="9"/>
  </w:num>
  <w:num w:numId="21">
    <w:abstractNumId w:val="17"/>
  </w:num>
  <w:num w:numId="22">
    <w:abstractNumId w:val="2"/>
  </w:num>
  <w:num w:numId="23">
    <w:abstractNumId w:val="5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42E"/>
    <w:rsid w:val="000656CC"/>
    <w:rsid w:val="00086469"/>
    <w:rsid w:val="00174284"/>
    <w:rsid w:val="00294E69"/>
    <w:rsid w:val="002B28E5"/>
    <w:rsid w:val="003640E5"/>
    <w:rsid w:val="00381D82"/>
    <w:rsid w:val="004F0887"/>
    <w:rsid w:val="005A6D04"/>
    <w:rsid w:val="005B6E01"/>
    <w:rsid w:val="0071259D"/>
    <w:rsid w:val="00730118"/>
    <w:rsid w:val="00822636"/>
    <w:rsid w:val="008B242E"/>
    <w:rsid w:val="008E5268"/>
    <w:rsid w:val="0095526E"/>
    <w:rsid w:val="009A7EB6"/>
    <w:rsid w:val="00C039B8"/>
    <w:rsid w:val="00C25CB0"/>
    <w:rsid w:val="00C724C1"/>
    <w:rsid w:val="00CF0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59172BB"/>
  <w15:chartTrackingRefBased/>
  <w15:docId w15:val="{7A31621A-5F22-4C5A-95F5-776069259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8646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25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259D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94E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4E69"/>
  </w:style>
  <w:style w:type="paragraph" w:styleId="Stopka">
    <w:name w:val="footer"/>
    <w:basedOn w:val="Normalny"/>
    <w:link w:val="StopkaZnak"/>
    <w:uiPriority w:val="99"/>
    <w:unhideWhenUsed/>
    <w:rsid w:val="00294E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4E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DA1BC1-8FF3-4A50-913D-25284F6E5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5</Pages>
  <Words>1661</Words>
  <Characters>9967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Kurcewicz</dc:creator>
  <cp:keywords/>
  <dc:description/>
  <cp:lastModifiedBy>Magdalena Stankiewicz</cp:lastModifiedBy>
  <cp:revision>12</cp:revision>
  <cp:lastPrinted>2025-07-14T08:39:00Z</cp:lastPrinted>
  <dcterms:created xsi:type="dcterms:W3CDTF">2025-07-11T11:25:00Z</dcterms:created>
  <dcterms:modified xsi:type="dcterms:W3CDTF">2025-07-23T10:03:00Z</dcterms:modified>
</cp:coreProperties>
</file>